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bCs/>
          <w:color w:val="auto"/>
          <w:kern w:val="0"/>
          <w:sz w:val="36"/>
          <w:szCs w:val="36"/>
          <w:highlight w:val="none"/>
          <w:shd w:val="clear" w:color="auto" w:fill="FFFFFF"/>
        </w:rPr>
      </w:pPr>
      <w:r>
        <w:rPr>
          <w:rFonts w:hint="eastAsia" w:ascii="黑体" w:hAnsi="黑体" w:eastAsia="黑体" w:cs="黑体"/>
          <w:b/>
          <w:bCs/>
          <w:color w:val="auto"/>
          <w:kern w:val="0"/>
          <w:sz w:val="36"/>
          <w:szCs w:val="36"/>
          <w:highlight w:val="none"/>
          <w:shd w:val="clear" w:color="auto" w:fill="FFFFFF"/>
        </w:rPr>
        <w:t>吉林省工程技师学院职业技能等级认定中心</w:t>
      </w:r>
    </w:p>
    <w:p>
      <w:pPr>
        <w:widowControl/>
        <w:jc w:val="center"/>
        <w:rPr>
          <w:rFonts w:hint="eastAsia" w:ascii="黑体" w:hAnsi="黑体" w:eastAsia="黑体" w:cs="黑体"/>
          <w:b/>
          <w:bCs/>
          <w:color w:val="auto"/>
          <w:kern w:val="0"/>
          <w:sz w:val="36"/>
          <w:szCs w:val="36"/>
          <w:highlight w:val="none"/>
          <w:shd w:val="clear" w:color="auto" w:fill="FFFFFF"/>
        </w:rPr>
      </w:pPr>
      <w:r>
        <w:rPr>
          <w:rFonts w:hint="eastAsia" w:ascii="黑体" w:hAnsi="黑体" w:eastAsia="黑体" w:cs="黑体"/>
          <w:b/>
          <w:bCs/>
          <w:color w:val="auto"/>
          <w:kern w:val="0"/>
          <w:sz w:val="36"/>
          <w:szCs w:val="36"/>
          <w:highlight w:val="none"/>
          <w:shd w:val="clear" w:color="auto" w:fill="FFFFFF"/>
        </w:rPr>
        <w:t>2022年职业技能等级认定公告</w:t>
      </w:r>
    </w:p>
    <w:p>
      <w:pPr>
        <w:widowControl/>
        <w:ind w:firstLine="600" w:firstLineChars="200"/>
        <w:rPr>
          <w:rFonts w:hint="eastAsia" w:ascii="仿宋" w:hAnsi="仿宋" w:eastAsia="仿宋" w:cs="仿宋"/>
          <w:color w:val="auto"/>
          <w:kern w:val="0"/>
          <w:sz w:val="30"/>
          <w:szCs w:val="30"/>
          <w:highlight w:val="none"/>
          <w:shd w:val="clear" w:color="auto" w:fill="FFFFFF"/>
        </w:rPr>
      </w:pPr>
    </w:p>
    <w:p>
      <w:pPr>
        <w:widowControl/>
        <w:ind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shd w:val="clear" w:color="auto" w:fill="FFFFFF"/>
        </w:rPr>
        <w:t>根据国家人社部、省人社厅及吉林省工程技师学院职业技能等级认定中心关于职业技能等级认定的规定和要求，结合吉林省工程技师学院职业技能等级认定中心2022年职业技能等级认定计划，现将2022年职业技能等级认定相关事宜予以公告：</w:t>
      </w:r>
    </w:p>
    <w:p>
      <w:pPr>
        <w:widowControl/>
        <w:ind w:firstLine="602" w:firstLineChars="200"/>
        <w:rPr>
          <w:rFonts w:hint="eastAsia" w:ascii="黑体" w:hAnsi="黑体" w:eastAsia="黑体" w:cs="黑体"/>
          <w:b/>
          <w:bCs/>
          <w:color w:val="auto"/>
          <w:kern w:val="0"/>
          <w:sz w:val="30"/>
          <w:szCs w:val="30"/>
          <w:highlight w:val="none"/>
          <w:lang w:val="en-US"/>
        </w:rPr>
      </w:pPr>
      <w:r>
        <w:rPr>
          <w:rFonts w:hint="eastAsia" w:ascii="黑体" w:hAnsi="黑体" w:eastAsia="黑体" w:cs="黑体"/>
          <w:b/>
          <w:bCs/>
          <w:color w:val="auto"/>
          <w:kern w:val="0"/>
          <w:sz w:val="30"/>
          <w:szCs w:val="30"/>
          <w:highlight w:val="none"/>
        </w:rPr>
        <w:t>一、</w:t>
      </w:r>
      <w:r>
        <w:rPr>
          <w:rFonts w:hint="eastAsia" w:ascii="黑体" w:hAnsi="黑体" w:eastAsia="黑体" w:cs="黑体"/>
          <w:b/>
          <w:bCs/>
          <w:color w:val="auto"/>
          <w:sz w:val="30"/>
          <w:szCs w:val="30"/>
          <w:highlight w:val="none"/>
          <w:lang w:eastAsia="zh-CN"/>
        </w:rPr>
        <w:t>认</w:t>
      </w:r>
      <w:r>
        <w:rPr>
          <w:rFonts w:hint="eastAsia" w:ascii="黑体" w:hAnsi="黑体" w:eastAsia="黑体" w:cs="黑体"/>
          <w:b/>
          <w:bCs/>
          <w:color w:val="auto"/>
          <w:sz w:val="30"/>
          <w:szCs w:val="30"/>
          <w:highlight w:val="none"/>
        </w:rPr>
        <w:t>定</w:t>
      </w:r>
      <w:r>
        <w:rPr>
          <w:rFonts w:hint="eastAsia" w:ascii="黑体" w:hAnsi="黑体" w:eastAsia="黑体" w:cs="黑体"/>
          <w:b/>
          <w:bCs/>
          <w:color w:val="auto"/>
          <w:sz w:val="30"/>
          <w:szCs w:val="30"/>
          <w:highlight w:val="none"/>
          <w:lang w:eastAsia="zh-CN"/>
        </w:rPr>
        <w:t>职业（</w:t>
      </w:r>
      <w:r>
        <w:rPr>
          <w:rFonts w:hint="eastAsia" w:ascii="黑体" w:hAnsi="黑体" w:eastAsia="黑体" w:cs="黑体"/>
          <w:b/>
          <w:bCs/>
          <w:color w:val="auto"/>
          <w:sz w:val="30"/>
          <w:szCs w:val="30"/>
          <w:highlight w:val="none"/>
        </w:rPr>
        <w:t>工种</w:t>
      </w:r>
      <w:r>
        <w:rPr>
          <w:rFonts w:hint="eastAsia" w:ascii="黑体" w:hAnsi="黑体" w:eastAsia="黑体" w:cs="黑体"/>
          <w:b/>
          <w:bCs/>
          <w:color w:val="auto"/>
          <w:sz w:val="30"/>
          <w:szCs w:val="30"/>
          <w:highlight w:val="none"/>
          <w:lang w:eastAsia="zh-CN"/>
        </w:rPr>
        <w:t>）、等级</w:t>
      </w:r>
    </w:p>
    <w:tbl>
      <w:tblPr>
        <w:tblStyle w:val="6"/>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031"/>
        <w:gridCol w:w="2185"/>
        <w:gridCol w:w="1575"/>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12" w:type="dxa"/>
            <w:vAlign w:val="center"/>
          </w:tcPr>
          <w:p>
            <w:pPr>
              <w:widowControl/>
              <w:jc w:val="center"/>
              <w:rPr>
                <w:rFonts w:hint="eastAsia" w:ascii="仿宋" w:hAnsi="仿宋" w:eastAsia="仿宋" w:cs="仿宋"/>
                <w:b/>
                <w:bCs/>
                <w:color w:val="auto"/>
                <w:kern w:val="0"/>
                <w:sz w:val="24"/>
                <w:szCs w:val="24"/>
                <w:highlight w:val="none"/>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序</w:t>
            </w:r>
          </w:p>
        </w:tc>
        <w:tc>
          <w:tcPr>
            <w:tcW w:w="2031" w:type="dxa"/>
            <w:vAlign w:val="center"/>
          </w:tcPr>
          <w:p>
            <w:pPr>
              <w:widowControl/>
              <w:jc w:val="center"/>
              <w:rPr>
                <w:rFonts w:hint="eastAsia" w:ascii="仿宋" w:hAnsi="仿宋" w:eastAsia="仿宋" w:cs="仿宋"/>
                <w:b/>
                <w:bCs/>
                <w:color w:val="auto"/>
                <w:kern w:val="0"/>
                <w:sz w:val="24"/>
                <w:szCs w:val="24"/>
                <w:highlight w:val="none"/>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职业编码</w:t>
            </w:r>
          </w:p>
        </w:tc>
        <w:tc>
          <w:tcPr>
            <w:tcW w:w="2185" w:type="dxa"/>
            <w:vAlign w:val="center"/>
          </w:tcPr>
          <w:p>
            <w:pPr>
              <w:widowControl/>
              <w:jc w:val="center"/>
              <w:rPr>
                <w:rFonts w:hint="eastAsia" w:ascii="仿宋" w:hAnsi="仿宋" w:eastAsia="仿宋" w:cs="仿宋"/>
                <w:b/>
                <w:bCs/>
                <w:color w:val="auto"/>
                <w:kern w:val="0"/>
                <w:sz w:val="24"/>
                <w:szCs w:val="24"/>
                <w:highlight w:val="none"/>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职业名称</w:t>
            </w:r>
          </w:p>
        </w:tc>
        <w:tc>
          <w:tcPr>
            <w:tcW w:w="1575" w:type="dxa"/>
            <w:vAlign w:val="center"/>
          </w:tcPr>
          <w:p>
            <w:pPr>
              <w:widowControl/>
              <w:jc w:val="center"/>
              <w:rPr>
                <w:rFonts w:hint="eastAsia" w:ascii="仿宋" w:hAnsi="仿宋" w:eastAsia="仿宋" w:cs="仿宋"/>
                <w:b/>
                <w:bCs/>
                <w:color w:val="auto"/>
                <w:kern w:val="0"/>
                <w:sz w:val="24"/>
                <w:szCs w:val="24"/>
                <w:highlight w:val="none"/>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级别</w:t>
            </w:r>
          </w:p>
        </w:tc>
        <w:tc>
          <w:tcPr>
            <w:tcW w:w="2742" w:type="dxa"/>
            <w:vAlign w:val="center"/>
          </w:tcPr>
          <w:p>
            <w:pPr>
              <w:widowControl/>
              <w:jc w:val="center"/>
              <w:rPr>
                <w:rFonts w:hint="eastAsia" w:ascii="仿宋" w:hAnsi="仿宋" w:eastAsia="仿宋" w:cs="仿宋"/>
                <w:b/>
                <w:bCs/>
                <w:color w:val="auto"/>
                <w:kern w:val="0"/>
                <w:sz w:val="24"/>
                <w:szCs w:val="24"/>
                <w:highlight w:val="none"/>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12" w:type="dxa"/>
            <w:vAlign w:val="center"/>
          </w:tcPr>
          <w:p>
            <w:pPr>
              <w:widowControl/>
              <w:jc w:val="center"/>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1</w:t>
            </w:r>
          </w:p>
        </w:tc>
        <w:tc>
          <w:tcPr>
            <w:tcW w:w="2031" w:type="dxa"/>
            <w:vAlign w:val="center"/>
          </w:tcPr>
          <w:p>
            <w:pPr>
              <w:widowControl/>
              <w:jc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b w:val="0"/>
                <w:bCs w:val="0"/>
                <w:color w:val="auto"/>
                <w:kern w:val="0"/>
                <w:sz w:val="24"/>
                <w:szCs w:val="24"/>
                <w:highlight w:val="none"/>
                <w:vertAlign w:val="baseline"/>
                <w:lang w:val="en-US" w:eastAsia="zh-CN"/>
              </w:rPr>
              <w:t>4-12-01-01</w:t>
            </w:r>
          </w:p>
        </w:tc>
        <w:tc>
          <w:tcPr>
            <w:tcW w:w="2185" w:type="dxa"/>
            <w:vAlign w:val="center"/>
          </w:tcPr>
          <w:p>
            <w:pPr>
              <w:widowControl/>
              <w:jc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color w:val="auto"/>
                <w:kern w:val="0"/>
                <w:sz w:val="24"/>
                <w:szCs w:val="24"/>
                <w:highlight w:val="none"/>
              </w:rPr>
              <w:t>汽车维修工</w:t>
            </w:r>
          </w:p>
        </w:tc>
        <w:tc>
          <w:tcPr>
            <w:tcW w:w="1575" w:type="dxa"/>
            <w:vAlign w:val="center"/>
          </w:tcPr>
          <w:p>
            <w:pPr>
              <w:widowControl/>
              <w:jc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b w:val="0"/>
                <w:bCs w:val="0"/>
                <w:color w:val="auto"/>
                <w:kern w:val="0"/>
                <w:sz w:val="24"/>
                <w:szCs w:val="24"/>
                <w:highlight w:val="none"/>
                <w:vertAlign w:val="baseline"/>
                <w:lang w:val="en-US" w:eastAsia="zh-CN"/>
              </w:rPr>
              <w:t>四</w:t>
            </w:r>
          </w:p>
        </w:tc>
        <w:tc>
          <w:tcPr>
            <w:tcW w:w="2742" w:type="dxa"/>
            <w:vAlign w:val="center"/>
          </w:tcPr>
          <w:p>
            <w:pPr>
              <w:widowControl/>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国家职业技能标准</w:t>
            </w:r>
          </w:p>
          <w:p>
            <w:pPr>
              <w:widowControl/>
              <w:jc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2018年版</w:t>
            </w:r>
            <w:r>
              <w:rPr>
                <w:rFonts w:hint="eastAsia" w:ascii="仿宋" w:hAnsi="仿宋" w:eastAsia="仿宋" w:cs="仿宋"/>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12" w:type="dxa"/>
            <w:vAlign w:val="center"/>
          </w:tcPr>
          <w:p>
            <w:pPr>
              <w:widowControl/>
              <w:jc w:val="center"/>
              <w:rPr>
                <w:rFonts w:hint="eastAsia" w:ascii="仿宋" w:hAnsi="仿宋" w:eastAsia="仿宋" w:cs="仿宋"/>
                <w:b w:val="0"/>
                <w:bCs w:val="0"/>
                <w:color w:val="auto"/>
                <w:kern w:val="0"/>
                <w:sz w:val="24"/>
                <w:szCs w:val="24"/>
                <w:highlight w:val="none"/>
                <w:vertAlign w:val="baseline"/>
                <w:lang w:val="en-US" w:eastAsia="zh-CN"/>
              </w:rPr>
            </w:pPr>
            <w:r>
              <w:rPr>
                <w:rFonts w:hint="eastAsia" w:ascii="仿宋" w:hAnsi="仿宋" w:eastAsia="仿宋" w:cs="仿宋"/>
                <w:b w:val="0"/>
                <w:bCs w:val="0"/>
                <w:color w:val="auto"/>
                <w:kern w:val="0"/>
                <w:sz w:val="24"/>
                <w:szCs w:val="24"/>
                <w:highlight w:val="none"/>
                <w:vertAlign w:val="baseline"/>
                <w:lang w:val="en-US" w:eastAsia="zh-CN"/>
              </w:rPr>
              <w:t>2</w:t>
            </w:r>
          </w:p>
        </w:tc>
        <w:tc>
          <w:tcPr>
            <w:tcW w:w="2031" w:type="dxa"/>
            <w:vAlign w:val="center"/>
          </w:tcPr>
          <w:p>
            <w:pPr>
              <w:widowControl/>
              <w:jc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rPr>
              <w:t>4-04-04-01</w:t>
            </w:r>
          </w:p>
        </w:tc>
        <w:tc>
          <w:tcPr>
            <w:tcW w:w="2185" w:type="dxa"/>
            <w:vAlign w:val="center"/>
          </w:tcPr>
          <w:p>
            <w:pPr>
              <w:widowControl/>
              <w:jc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color w:val="auto"/>
                <w:kern w:val="0"/>
                <w:sz w:val="24"/>
                <w:szCs w:val="24"/>
                <w:highlight w:val="none"/>
              </w:rPr>
              <w:t>信息通信网络运行管理员</w:t>
            </w:r>
          </w:p>
        </w:tc>
        <w:tc>
          <w:tcPr>
            <w:tcW w:w="1575" w:type="dxa"/>
            <w:vAlign w:val="center"/>
          </w:tcPr>
          <w:p>
            <w:pPr>
              <w:widowControl/>
              <w:jc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b w:val="0"/>
                <w:bCs w:val="0"/>
                <w:color w:val="auto"/>
                <w:kern w:val="0"/>
                <w:sz w:val="24"/>
                <w:szCs w:val="24"/>
                <w:highlight w:val="none"/>
                <w:vertAlign w:val="baseline"/>
                <w:lang w:val="en-US" w:eastAsia="zh-CN"/>
              </w:rPr>
              <w:t>四</w:t>
            </w:r>
          </w:p>
        </w:tc>
        <w:tc>
          <w:tcPr>
            <w:tcW w:w="2742" w:type="dxa"/>
            <w:vAlign w:val="center"/>
          </w:tcPr>
          <w:p>
            <w:pPr>
              <w:widowControl/>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国家职业技能标准</w:t>
            </w:r>
          </w:p>
          <w:p>
            <w:pPr>
              <w:widowControl/>
              <w:jc w:val="center"/>
              <w:rPr>
                <w:rFonts w:hint="eastAsia" w:ascii="仿宋" w:hAnsi="仿宋" w:eastAsia="仿宋" w:cs="仿宋"/>
                <w:b w:val="0"/>
                <w:bCs w:val="0"/>
                <w:color w:val="auto"/>
                <w:kern w:val="0"/>
                <w:sz w:val="24"/>
                <w:szCs w:val="24"/>
                <w:highlight w:val="none"/>
                <w:vertAlign w:val="baseline"/>
                <w:lang w:val="en-US" w:eastAsia="zh-CN" w:bidi="ar-SA"/>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201</w:t>
            </w: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年版</w:t>
            </w:r>
            <w:r>
              <w:rPr>
                <w:rFonts w:hint="eastAsia" w:ascii="仿宋" w:hAnsi="仿宋" w:eastAsia="仿宋" w:cs="仿宋"/>
                <w:b w:val="0"/>
                <w:bCs w:val="0"/>
                <w:color w:val="auto"/>
                <w:sz w:val="24"/>
                <w:szCs w:val="24"/>
                <w:highlight w:val="none"/>
                <w:lang w:eastAsia="zh-CN"/>
              </w:rPr>
              <w:t>）</w:t>
            </w:r>
          </w:p>
        </w:tc>
      </w:tr>
    </w:tbl>
    <w:p>
      <w:pPr>
        <w:widowControl/>
        <w:ind w:firstLine="602" w:firstLineChars="200"/>
        <w:rPr>
          <w:rFonts w:hint="eastAsia" w:ascii="黑体" w:hAnsi="黑体" w:eastAsia="黑体" w:cs="黑体"/>
          <w:b/>
          <w:bCs/>
          <w:color w:val="auto"/>
          <w:kern w:val="0"/>
          <w:sz w:val="30"/>
          <w:szCs w:val="30"/>
          <w:highlight w:val="none"/>
          <w:lang w:eastAsia="zh-CN"/>
        </w:rPr>
      </w:pPr>
      <w:r>
        <w:rPr>
          <w:rFonts w:hint="eastAsia" w:ascii="黑体" w:hAnsi="黑体" w:eastAsia="黑体" w:cs="黑体"/>
          <w:b/>
          <w:bCs/>
          <w:color w:val="auto"/>
          <w:kern w:val="0"/>
          <w:sz w:val="30"/>
          <w:szCs w:val="30"/>
          <w:highlight w:val="none"/>
          <w:lang w:val="en-US" w:eastAsia="zh-CN"/>
        </w:rPr>
        <w:t>二、</w:t>
      </w:r>
      <w:r>
        <w:rPr>
          <w:rFonts w:hint="eastAsia" w:ascii="黑体" w:hAnsi="黑体" w:eastAsia="黑体" w:cs="黑体"/>
          <w:b/>
          <w:bCs/>
          <w:color w:val="auto"/>
          <w:kern w:val="0"/>
          <w:sz w:val="30"/>
          <w:szCs w:val="30"/>
          <w:highlight w:val="none"/>
        </w:rPr>
        <w:t>报考</w:t>
      </w:r>
      <w:r>
        <w:rPr>
          <w:rFonts w:hint="eastAsia" w:ascii="黑体" w:hAnsi="黑体" w:eastAsia="黑体" w:cs="黑体"/>
          <w:b/>
          <w:bCs/>
          <w:color w:val="auto"/>
          <w:kern w:val="0"/>
          <w:sz w:val="30"/>
          <w:szCs w:val="30"/>
          <w:highlight w:val="none"/>
          <w:lang w:val="en-US" w:eastAsia="zh-CN"/>
        </w:rPr>
        <w:t>对象</w:t>
      </w:r>
    </w:p>
    <w:p>
      <w:pPr>
        <w:widowControl/>
        <w:ind w:firstLine="600" w:firstLineChars="200"/>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吉林省工程技师学院在籍三年级、四年级学生。</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02" w:firstLineChars="200"/>
        <w:textAlignment w:val="auto"/>
        <w:rPr>
          <w:rFonts w:hint="eastAsia" w:ascii="黑体" w:hAnsi="黑体" w:eastAsia="黑体" w:cs="黑体"/>
          <w:b/>
          <w:bCs/>
          <w:color w:val="auto"/>
          <w:sz w:val="30"/>
          <w:szCs w:val="30"/>
          <w:highlight w:val="none"/>
          <w:lang w:eastAsia="zh-CN"/>
        </w:rPr>
      </w:pPr>
      <w:r>
        <w:rPr>
          <w:rFonts w:hint="eastAsia" w:ascii="黑体" w:hAnsi="黑体" w:eastAsia="黑体" w:cs="黑体"/>
          <w:b/>
          <w:bCs/>
          <w:color w:val="auto"/>
          <w:sz w:val="30"/>
          <w:szCs w:val="30"/>
          <w:highlight w:val="none"/>
          <w:lang w:eastAsia="zh-CN"/>
        </w:rPr>
        <w:t>三、</w:t>
      </w:r>
      <w:r>
        <w:rPr>
          <w:rFonts w:hint="eastAsia" w:ascii="黑体" w:hAnsi="黑体" w:eastAsia="黑体" w:cs="黑体"/>
          <w:b/>
          <w:bCs/>
          <w:color w:val="auto"/>
          <w:sz w:val="30"/>
          <w:szCs w:val="30"/>
          <w:highlight w:val="none"/>
        </w:rPr>
        <w:t>报名</w:t>
      </w:r>
      <w:r>
        <w:rPr>
          <w:rFonts w:hint="eastAsia" w:ascii="黑体" w:hAnsi="黑体" w:eastAsia="黑体" w:cs="黑体"/>
          <w:b/>
          <w:bCs/>
          <w:color w:val="auto"/>
          <w:sz w:val="30"/>
          <w:szCs w:val="30"/>
          <w:highlight w:val="none"/>
          <w:lang w:eastAsia="zh-CN"/>
        </w:rPr>
        <w:t>流程</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02" w:firstLineChars="200"/>
        <w:textAlignment w:val="auto"/>
        <w:rPr>
          <w:rFonts w:hint="default" w:ascii="仿宋" w:hAnsi="仿宋" w:eastAsia="仿宋" w:cs="仿宋"/>
          <w:b/>
          <w:bCs/>
          <w:color w:val="auto"/>
          <w:kern w:val="0"/>
          <w:sz w:val="30"/>
          <w:szCs w:val="30"/>
          <w:highlight w:val="none"/>
          <w:lang w:val="en-US" w:eastAsia="zh-CN"/>
        </w:rPr>
      </w:pPr>
      <w:r>
        <w:rPr>
          <w:rFonts w:hint="eastAsia" w:ascii="仿宋" w:hAnsi="仿宋" w:eastAsia="仿宋" w:cs="仿宋"/>
          <w:b/>
          <w:bCs/>
          <w:color w:val="auto"/>
          <w:kern w:val="0"/>
          <w:sz w:val="30"/>
          <w:szCs w:val="30"/>
          <w:highlight w:val="none"/>
          <w:lang w:val="en-US" w:eastAsia="zh-CN"/>
        </w:rPr>
        <w:t>（一）报名材料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default" w:ascii="仿宋" w:hAnsi="仿宋" w:eastAsia="仿宋" w:cs="仿宋"/>
          <w:b w:val="0"/>
          <w:bCs w:val="0"/>
          <w:color w:val="auto"/>
          <w:kern w:val="0"/>
          <w:sz w:val="30"/>
          <w:szCs w:val="30"/>
          <w:highlight w:val="none"/>
          <w:lang w:val="en-US"/>
        </w:rPr>
      </w:pPr>
      <w:r>
        <w:rPr>
          <w:rFonts w:hint="eastAsia" w:ascii="仿宋" w:hAnsi="仿宋" w:eastAsia="仿宋" w:cs="仿宋"/>
          <w:b w:val="0"/>
          <w:bCs w:val="0"/>
          <w:color w:val="auto"/>
          <w:kern w:val="0"/>
          <w:sz w:val="30"/>
          <w:szCs w:val="30"/>
          <w:highlight w:val="none"/>
          <w:lang w:val="en-US" w:eastAsia="zh-CN"/>
        </w:rPr>
        <w:t>1.</w:t>
      </w:r>
      <w:r>
        <w:rPr>
          <w:rFonts w:hint="eastAsia" w:ascii="仿宋" w:hAnsi="仿宋" w:eastAsia="仿宋" w:cs="仿宋"/>
          <w:color w:val="auto"/>
          <w:kern w:val="0"/>
          <w:sz w:val="30"/>
          <w:szCs w:val="30"/>
          <w:highlight w:val="none"/>
        </w:rPr>
        <w:t>报考人员</w:t>
      </w:r>
      <w:r>
        <w:rPr>
          <w:rFonts w:hint="eastAsia" w:ascii="仿宋" w:hAnsi="仿宋" w:eastAsia="仿宋" w:cs="仿宋"/>
          <w:b w:val="0"/>
          <w:bCs w:val="0"/>
          <w:color w:val="auto"/>
          <w:kern w:val="0"/>
          <w:sz w:val="30"/>
          <w:szCs w:val="30"/>
          <w:highlight w:val="none"/>
        </w:rPr>
        <w:t>填写</w:t>
      </w:r>
      <w:r>
        <w:rPr>
          <w:rFonts w:hint="eastAsia" w:ascii="仿宋" w:hAnsi="仿宋" w:eastAsia="仿宋" w:cs="仿宋"/>
          <w:b w:val="0"/>
          <w:bCs w:val="0"/>
          <w:color w:val="auto"/>
          <w:kern w:val="0"/>
          <w:sz w:val="30"/>
          <w:szCs w:val="30"/>
          <w:highlight w:val="none"/>
          <w:lang w:eastAsia="zh-CN"/>
        </w:rPr>
        <w:t>《</w:t>
      </w:r>
      <w:r>
        <w:rPr>
          <w:rFonts w:hint="eastAsia" w:ascii="仿宋" w:hAnsi="仿宋" w:eastAsia="仿宋" w:cs="仿宋"/>
          <w:b w:val="0"/>
          <w:bCs w:val="0"/>
          <w:color w:val="auto"/>
          <w:kern w:val="0"/>
          <w:sz w:val="30"/>
          <w:szCs w:val="30"/>
          <w:highlight w:val="none"/>
          <w:lang w:val="en-US" w:eastAsia="zh-CN"/>
        </w:rPr>
        <w:t>职业技能等级认定申报</w:t>
      </w:r>
      <w:r>
        <w:rPr>
          <w:rFonts w:hint="eastAsia" w:ascii="仿宋" w:hAnsi="仿宋" w:eastAsia="仿宋" w:cs="仿宋"/>
          <w:b w:val="0"/>
          <w:bCs w:val="0"/>
          <w:color w:val="auto"/>
          <w:kern w:val="0"/>
          <w:sz w:val="30"/>
          <w:szCs w:val="30"/>
          <w:highlight w:val="none"/>
          <w:lang w:eastAsia="zh-CN"/>
        </w:rPr>
        <w:t>表》，</w:t>
      </w:r>
      <w:r>
        <w:rPr>
          <w:rFonts w:hint="eastAsia" w:ascii="仿宋" w:hAnsi="仿宋" w:eastAsia="仿宋" w:cs="仿宋"/>
          <w:b w:val="0"/>
          <w:bCs w:val="0"/>
          <w:color w:val="auto"/>
          <w:kern w:val="0"/>
          <w:sz w:val="30"/>
          <w:szCs w:val="30"/>
          <w:highlight w:val="none"/>
          <w:lang w:val="en-US" w:eastAsia="zh-CN"/>
        </w:rPr>
        <w:t>一式两份</w:t>
      </w:r>
      <w:r>
        <w:rPr>
          <w:rFonts w:hint="eastAsia" w:ascii="仿宋" w:hAnsi="仿宋" w:eastAsia="仿宋" w:cs="仿宋"/>
          <w:color w:val="auto"/>
          <w:kern w:val="0"/>
          <w:sz w:val="30"/>
          <w:szCs w:val="30"/>
          <w:highlight w:val="none"/>
        </w:rPr>
        <w:t>提交</w:t>
      </w:r>
      <w:r>
        <w:rPr>
          <w:rFonts w:hint="eastAsia" w:ascii="仿宋" w:hAnsi="仿宋" w:eastAsia="仿宋" w:cs="仿宋"/>
          <w:color w:val="auto"/>
          <w:kern w:val="0"/>
          <w:sz w:val="30"/>
          <w:szCs w:val="30"/>
          <w:highlight w:val="none"/>
          <w:lang w:val="en-US" w:eastAsia="zh-CN"/>
        </w:rPr>
        <w:t>认定中心</w:t>
      </w:r>
      <w:r>
        <w:rPr>
          <w:rFonts w:hint="eastAsia" w:ascii="仿宋" w:hAnsi="仿宋" w:eastAsia="仿宋" w:cs="仿宋"/>
          <w:color w:val="auto"/>
          <w:kern w:val="0"/>
          <w:sz w:val="30"/>
          <w:szCs w:val="30"/>
          <w:highlight w:val="none"/>
        </w:rPr>
        <w:t>审核</w:t>
      </w:r>
      <w:r>
        <w:rPr>
          <w:rFonts w:hint="eastAsia" w:ascii="仿宋" w:hAnsi="仿宋" w:eastAsia="仿宋" w:cs="仿宋"/>
          <w:b w:val="0"/>
          <w:bCs w:val="0"/>
          <w:color w:val="auto"/>
          <w:kern w:val="0"/>
          <w:sz w:val="30"/>
          <w:szCs w:val="3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eastAsia" w:ascii="仿宋" w:hAnsi="仿宋" w:eastAsia="仿宋" w:cs="仿宋"/>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2.</w:t>
      </w:r>
      <w:r>
        <w:rPr>
          <w:rFonts w:hint="eastAsia" w:ascii="仿宋" w:hAnsi="仿宋" w:eastAsia="仿宋" w:cs="仿宋"/>
          <w:color w:val="auto"/>
          <w:kern w:val="0"/>
          <w:sz w:val="30"/>
          <w:szCs w:val="30"/>
          <w:highlight w:val="none"/>
        </w:rPr>
        <w:t>身份证（正反两面）</w:t>
      </w:r>
      <w:r>
        <w:rPr>
          <w:rFonts w:hint="eastAsia" w:ascii="仿宋" w:hAnsi="仿宋" w:eastAsia="仿宋" w:cs="仿宋"/>
          <w:color w:val="auto"/>
          <w:kern w:val="0"/>
          <w:sz w:val="30"/>
          <w:szCs w:val="30"/>
          <w:highlight w:val="none"/>
          <w:lang w:val="en-US" w:eastAsia="zh-CN"/>
        </w:rPr>
        <w:t>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3.学生校卡复印件。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lang w:val="en-US" w:eastAsia="zh-CN"/>
        </w:rPr>
        <w:t>4.</w:t>
      </w:r>
      <w:r>
        <w:rPr>
          <w:rFonts w:hint="eastAsia" w:ascii="仿宋" w:hAnsi="仿宋" w:eastAsia="仿宋" w:cs="仿宋"/>
          <w:color w:val="auto"/>
          <w:kern w:val="0"/>
          <w:sz w:val="30"/>
          <w:szCs w:val="30"/>
          <w:highlight w:val="none"/>
          <w:lang w:eastAsia="zh-CN"/>
        </w:rPr>
        <w:t>近半年内彩色照片</w:t>
      </w:r>
      <w:r>
        <w:rPr>
          <w:rFonts w:hint="eastAsia" w:ascii="仿宋" w:hAnsi="仿宋" w:eastAsia="仿宋" w:cs="仿宋"/>
          <w:color w:val="auto"/>
          <w:kern w:val="0"/>
          <w:sz w:val="30"/>
          <w:szCs w:val="30"/>
          <w:highlight w:val="none"/>
          <w:lang w:val="en-US" w:eastAsia="zh-CN"/>
        </w:rPr>
        <w:t>电子版</w:t>
      </w:r>
      <w:r>
        <w:rPr>
          <w:rFonts w:hint="eastAsia" w:ascii="仿宋" w:hAnsi="仿宋" w:eastAsia="仿宋" w:cs="仿宋"/>
          <w:color w:val="auto"/>
          <w:kern w:val="0"/>
          <w:sz w:val="30"/>
          <w:szCs w:val="30"/>
          <w:highlight w:val="none"/>
        </w:rPr>
        <w:t>（白底、小二寸，电子版照片不得超过30KB）</w:t>
      </w:r>
      <w:r>
        <w:rPr>
          <w:rFonts w:hint="eastAsia" w:ascii="仿宋" w:hAnsi="仿宋" w:eastAsia="仿宋" w:cs="仿宋"/>
          <w:color w:val="auto"/>
          <w:kern w:val="0"/>
          <w:sz w:val="30"/>
          <w:szCs w:val="30"/>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auto"/>
          <w:kern w:val="0"/>
          <w:sz w:val="30"/>
          <w:szCs w:val="30"/>
          <w:highlight w:val="none"/>
          <w:lang w:val="en-US" w:eastAsia="zh-CN"/>
        </w:rPr>
      </w:pPr>
      <w:r>
        <w:rPr>
          <w:rFonts w:hint="eastAsia" w:ascii="仿宋" w:hAnsi="仿宋" w:eastAsia="仿宋" w:cs="仿宋"/>
          <w:b w:val="0"/>
          <w:bCs w:val="0"/>
          <w:color w:val="auto"/>
          <w:kern w:val="0"/>
          <w:sz w:val="30"/>
          <w:szCs w:val="30"/>
          <w:highlight w:val="none"/>
          <w:lang w:val="en-US" w:eastAsia="zh-CN"/>
        </w:rPr>
        <w:t>5.</w:t>
      </w:r>
      <w:r>
        <w:rPr>
          <w:rFonts w:hint="eastAsia" w:ascii="仿宋" w:hAnsi="仿宋" w:eastAsia="仿宋" w:cs="仿宋"/>
          <w:b w:val="0"/>
          <w:bCs w:val="0"/>
          <w:color w:val="auto"/>
          <w:kern w:val="0"/>
          <w:sz w:val="30"/>
          <w:szCs w:val="30"/>
          <w:highlight w:val="none"/>
          <w:lang w:eastAsia="zh-CN"/>
        </w:rPr>
        <w:t>报名资料受理</w:t>
      </w:r>
      <w:r>
        <w:rPr>
          <w:rFonts w:hint="eastAsia" w:ascii="仿宋" w:hAnsi="仿宋" w:eastAsia="仿宋" w:cs="仿宋"/>
          <w:b w:val="0"/>
          <w:bCs w:val="0"/>
          <w:color w:val="auto"/>
          <w:kern w:val="0"/>
          <w:sz w:val="30"/>
          <w:szCs w:val="30"/>
          <w:highlight w:val="none"/>
          <w:lang w:val="en-US" w:eastAsia="zh-CN"/>
        </w:rPr>
        <w:t>截止</w:t>
      </w:r>
      <w:r>
        <w:rPr>
          <w:rFonts w:hint="eastAsia" w:ascii="仿宋" w:hAnsi="仿宋" w:eastAsia="仿宋" w:cs="仿宋"/>
          <w:b w:val="0"/>
          <w:bCs w:val="0"/>
          <w:color w:val="auto"/>
          <w:kern w:val="0"/>
          <w:sz w:val="30"/>
          <w:szCs w:val="30"/>
          <w:highlight w:val="none"/>
          <w:lang w:eastAsia="zh-CN"/>
        </w:rPr>
        <w:t>时间</w:t>
      </w:r>
      <w:r>
        <w:rPr>
          <w:rFonts w:hint="eastAsia" w:ascii="仿宋" w:hAnsi="仿宋" w:eastAsia="仿宋" w:cs="仿宋"/>
          <w:b w:val="0"/>
          <w:bCs w:val="0"/>
          <w:color w:val="auto"/>
          <w:kern w:val="0"/>
          <w:sz w:val="30"/>
          <w:szCs w:val="30"/>
          <w:highlight w:val="none"/>
          <w:lang w:val="en-US" w:eastAsia="zh-CN"/>
        </w:rPr>
        <w:t>2022年11月11日16:00时。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02" w:firstLineChars="200"/>
        <w:jc w:val="left"/>
        <w:textAlignment w:val="auto"/>
        <w:outlineLvl w:val="9"/>
        <w:rPr>
          <w:rFonts w:hint="eastAsia" w:ascii="仿宋" w:hAnsi="仿宋" w:eastAsia="仿宋" w:cs="仿宋"/>
          <w:b/>
          <w:bCs/>
          <w:color w:val="auto"/>
          <w:kern w:val="0"/>
          <w:sz w:val="30"/>
          <w:szCs w:val="30"/>
          <w:highlight w:val="none"/>
          <w:lang w:eastAsia="zh-CN"/>
        </w:rPr>
      </w:pPr>
      <w:r>
        <w:rPr>
          <w:rFonts w:hint="eastAsia" w:ascii="仿宋" w:hAnsi="仿宋" w:eastAsia="仿宋" w:cs="仿宋"/>
          <w:b/>
          <w:bCs/>
          <w:color w:val="auto"/>
          <w:kern w:val="0"/>
          <w:sz w:val="30"/>
          <w:szCs w:val="30"/>
          <w:highlight w:val="none"/>
          <w:lang w:val="en-US" w:eastAsia="zh-CN"/>
        </w:rPr>
        <w:t>（二）</w:t>
      </w:r>
      <w:r>
        <w:rPr>
          <w:rFonts w:hint="eastAsia" w:ascii="仿宋" w:hAnsi="仿宋" w:eastAsia="仿宋" w:cs="仿宋"/>
          <w:b/>
          <w:bCs/>
          <w:color w:val="auto"/>
          <w:kern w:val="0"/>
          <w:sz w:val="30"/>
          <w:szCs w:val="30"/>
          <w:highlight w:val="none"/>
          <w:lang w:eastAsia="zh-CN"/>
        </w:rPr>
        <w:t>报名资格审核</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rPr>
        <w:t>吉林省工程技师学院职业技能等级认定中心将在</w:t>
      </w:r>
      <w:r>
        <w:rPr>
          <w:rFonts w:hint="eastAsia" w:ascii="仿宋" w:hAnsi="仿宋" w:eastAsia="仿宋" w:cs="仿宋"/>
          <w:color w:val="auto"/>
          <w:kern w:val="0"/>
          <w:sz w:val="30"/>
          <w:szCs w:val="30"/>
          <w:highlight w:val="none"/>
        </w:rPr>
        <w:t>3个工作</w:t>
      </w:r>
      <w:r>
        <w:rPr>
          <w:rFonts w:hint="eastAsia" w:ascii="仿宋" w:hAnsi="仿宋" w:eastAsia="仿宋" w:cs="仿宋"/>
          <w:color w:val="auto"/>
          <w:kern w:val="0"/>
          <w:sz w:val="30"/>
          <w:szCs w:val="30"/>
          <w:highlight w:val="none"/>
        </w:rPr>
        <w:t>日内</w:t>
      </w:r>
      <w:r>
        <w:rPr>
          <w:rFonts w:hint="eastAsia" w:ascii="仿宋" w:hAnsi="仿宋" w:eastAsia="仿宋" w:cs="仿宋"/>
          <w:color w:val="auto"/>
          <w:kern w:val="0"/>
          <w:sz w:val="30"/>
          <w:szCs w:val="30"/>
          <w:highlight w:val="none"/>
          <w:lang w:val="en-US" w:eastAsia="zh-CN"/>
        </w:rPr>
        <w:t>按相应工种《国家职业技能标准》报名条件</w:t>
      </w:r>
      <w:bookmarkStart w:id="0" w:name="_GoBack"/>
      <w:bookmarkEnd w:id="0"/>
      <w:r>
        <w:rPr>
          <w:rFonts w:hint="eastAsia" w:ascii="仿宋" w:hAnsi="仿宋" w:eastAsia="仿宋" w:cs="仿宋"/>
          <w:color w:val="auto"/>
          <w:kern w:val="0"/>
          <w:sz w:val="30"/>
          <w:szCs w:val="30"/>
          <w:highlight w:val="none"/>
          <w:lang w:val="en-US" w:eastAsia="zh-CN"/>
        </w:rPr>
        <w:t>进行审核，并及时向考生反馈审核结果。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1" w:firstLineChars="213"/>
        <w:jc w:val="left"/>
        <w:textAlignment w:val="auto"/>
        <w:rPr>
          <w:rFonts w:hint="eastAsia" w:ascii="黑体" w:hAnsi="黑体" w:eastAsia="黑体" w:cs="黑体"/>
          <w:b w:val="0"/>
          <w:bCs w:val="0"/>
          <w:color w:val="auto"/>
          <w:sz w:val="30"/>
          <w:szCs w:val="30"/>
          <w:highlight w:val="none"/>
        </w:rPr>
      </w:pPr>
      <w:r>
        <w:rPr>
          <w:rFonts w:hint="eastAsia" w:ascii="黑体" w:hAnsi="黑体" w:eastAsia="黑体" w:cs="黑体"/>
          <w:b/>
          <w:bCs/>
          <w:color w:val="auto"/>
          <w:sz w:val="30"/>
          <w:szCs w:val="30"/>
          <w:highlight w:val="none"/>
          <w:lang w:val="en-US" w:eastAsia="zh-CN"/>
        </w:rPr>
        <w:t>四</w:t>
      </w:r>
      <w:r>
        <w:rPr>
          <w:rFonts w:hint="eastAsia" w:ascii="黑体" w:hAnsi="黑体" w:eastAsia="黑体" w:cs="黑体"/>
          <w:b/>
          <w:bCs/>
          <w:color w:val="auto"/>
          <w:sz w:val="30"/>
          <w:szCs w:val="30"/>
          <w:highlight w:val="none"/>
        </w:rPr>
        <w:t>、报名地点及联系人 </w:t>
      </w:r>
      <w:r>
        <w:rPr>
          <w:rFonts w:hint="eastAsia" w:ascii="黑体" w:hAnsi="黑体" w:eastAsia="黑体" w:cs="黑体"/>
          <w:b w:val="0"/>
          <w:bCs w:val="0"/>
          <w:color w:val="auto"/>
          <w:sz w:val="30"/>
          <w:szCs w:val="30"/>
          <w:highlight w:val="none"/>
        </w:rPr>
        <w:t> </w:t>
      </w:r>
    </w:p>
    <w:p>
      <w:pPr>
        <w:keepNext w:val="0"/>
        <w:keepLines w:val="0"/>
        <w:pageBreakBefore w:val="0"/>
        <w:kinsoku/>
        <w:wordWrap/>
        <w:overflowPunct/>
        <w:topLinePunct w:val="0"/>
        <w:autoSpaceDE/>
        <w:autoSpaceDN/>
        <w:bidi w:val="0"/>
        <w:adjustRightInd/>
        <w:snapToGrid/>
        <w:spacing w:line="560" w:lineRule="exact"/>
        <w:ind w:left="0" w:leftChars="0" w:firstLine="639" w:firstLineChars="213"/>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地点：吉林省工程技师学院 技能等级认定中心考务</w:t>
      </w:r>
      <w:r>
        <w:rPr>
          <w:rFonts w:hint="eastAsia" w:ascii="仿宋" w:hAnsi="仿宋" w:eastAsia="仿宋" w:cs="仿宋"/>
          <w:color w:val="auto"/>
          <w:kern w:val="0"/>
          <w:sz w:val="30"/>
          <w:szCs w:val="30"/>
          <w:highlight w:val="none"/>
        </w:rPr>
        <w:t xml:space="preserve">办公室 </w:t>
      </w:r>
    </w:p>
    <w:p>
      <w:pPr>
        <w:keepNext w:val="0"/>
        <w:keepLines w:val="0"/>
        <w:pageBreakBefore w:val="0"/>
        <w:kinsoku/>
        <w:wordWrap/>
        <w:overflowPunct/>
        <w:topLinePunct w:val="0"/>
        <w:autoSpaceDE/>
        <w:autoSpaceDN/>
        <w:bidi w:val="0"/>
        <w:adjustRightInd/>
        <w:snapToGrid/>
        <w:spacing w:line="560" w:lineRule="exact"/>
        <w:ind w:left="0" w:leftChars="0" w:firstLine="639" w:firstLineChars="213"/>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kern w:val="0"/>
          <w:sz w:val="30"/>
          <w:szCs w:val="30"/>
          <w:highlight w:val="none"/>
          <w:lang w:val="en-US" w:eastAsia="zh-CN"/>
        </w:rPr>
        <w:t>联系人：金镇芬</w:t>
      </w:r>
      <w:r>
        <w:rPr>
          <w:rFonts w:hint="eastAsia" w:ascii="仿宋" w:hAnsi="仿宋" w:eastAsia="仿宋" w:cs="仿宋"/>
          <w:color w:val="auto"/>
          <w:kern w:val="0"/>
          <w:sz w:val="30"/>
          <w:szCs w:val="30"/>
          <w:highlight w:val="none"/>
        </w:rPr>
        <w:t xml:space="preserve"> </w:t>
      </w:r>
      <w:r>
        <w:rPr>
          <w:rFonts w:hint="eastAsia" w:ascii="仿宋" w:hAnsi="仿宋" w:eastAsia="仿宋" w:cs="仿宋"/>
          <w:color w:val="auto"/>
          <w:kern w:val="0"/>
          <w:sz w:val="30"/>
          <w:szCs w:val="30"/>
          <w:highlight w:val="none"/>
          <w:lang w:val="en-US" w:eastAsia="zh-CN"/>
        </w:rPr>
        <w:t>0439-5026175</w:t>
      </w:r>
    </w:p>
    <w:p>
      <w:pPr>
        <w:widowControl/>
        <w:ind w:left="0" w:leftChars="0" w:firstLine="639" w:firstLineChars="213"/>
        <w:rPr>
          <w:rFonts w:hint="eastAsia" w:ascii="黑体" w:hAnsi="黑体" w:eastAsia="黑体" w:cs="黑体"/>
          <w:b/>
          <w:bCs/>
          <w:color w:val="auto"/>
          <w:kern w:val="0"/>
          <w:sz w:val="30"/>
          <w:szCs w:val="30"/>
          <w:highlight w:val="none"/>
        </w:rPr>
      </w:pPr>
      <w:r>
        <w:rPr>
          <w:rFonts w:hint="eastAsia" w:ascii="黑体" w:hAnsi="黑体" w:eastAsia="黑体" w:cs="黑体"/>
          <w:b w:val="0"/>
          <w:bCs w:val="0"/>
          <w:color w:val="auto"/>
          <w:sz w:val="30"/>
          <w:szCs w:val="30"/>
          <w:highlight w:val="none"/>
          <w:lang w:val="en-US" w:eastAsia="zh-CN"/>
        </w:rPr>
        <w:t>五、</w:t>
      </w:r>
      <w:r>
        <w:rPr>
          <w:rFonts w:hint="eastAsia" w:ascii="黑体" w:hAnsi="黑体" w:eastAsia="黑体" w:cs="黑体"/>
          <w:b/>
          <w:bCs/>
          <w:color w:val="auto"/>
          <w:kern w:val="0"/>
          <w:sz w:val="30"/>
          <w:szCs w:val="30"/>
          <w:highlight w:val="none"/>
        </w:rPr>
        <w:t>报考时间安排</w:t>
      </w:r>
    </w:p>
    <w:tbl>
      <w:tblPr>
        <w:tblStyle w:val="6"/>
        <w:tblpPr w:leftFromText="180" w:rightFromText="180" w:vertAnchor="text" w:horzAnchor="margin" w:tblpX="1275" w:tblpY="185"/>
        <w:tblW w:w="7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3"/>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93" w:type="dxa"/>
            <w:vAlign w:val="center"/>
          </w:tcPr>
          <w:p>
            <w:pPr>
              <w:widowControl/>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报名时间</w:t>
            </w:r>
          </w:p>
        </w:tc>
        <w:tc>
          <w:tcPr>
            <w:tcW w:w="4267" w:type="dxa"/>
            <w:vAlign w:val="center"/>
          </w:tcPr>
          <w:p>
            <w:pPr>
              <w:widowControl/>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11</w:t>
            </w:r>
            <w:r>
              <w:rPr>
                <w:rFonts w:hint="eastAsia" w:ascii="仿宋" w:hAnsi="仿宋" w:eastAsia="仿宋" w:cs="仿宋"/>
                <w:color w:val="auto"/>
                <w:kern w:val="0"/>
                <w:sz w:val="30"/>
                <w:szCs w:val="30"/>
                <w:highlight w:val="none"/>
              </w:rPr>
              <w:t>月7日—1</w:t>
            </w:r>
            <w:r>
              <w:rPr>
                <w:rFonts w:hint="eastAsia" w:ascii="仿宋" w:hAnsi="仿宋" w:eastAsia="仿宋" w:cs="仿宋"/>
                <w:color w:val="auto"/>
                <w:kern w:val="0"/>
                <w:sz w:val="30"/>
                <w:szCs w:val="30"/>
                <w:highlight w:val="none"/>
                <w:lang w:val="en-US" w:eastAsia="zh-CN"/>
              </w:rPr>
              <w:t>1</w:t>
            </w:r>
            <w:r>
              <w:rPr>
                <w:rFonts w:hint="eastAsia" w:ascii="仿宋" w:hAnsi="仿宋" w:eastAsia="仿宋" w:cs="仿宋"/>
                <w:color w:val="auto"/>
                <w:kern w:val="0"/>
                <w:sz w:val="30"/>
                <w:szCs w:val="3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93" w:type="dxa"/>
            <w:vAlign w:val="center"/>
          </w:tcPr>
          <w:p>
            <w:pPr>
              <w:widowControl/>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审核时间</w:t>
            </w:r>
          </w:p>
        </w:tc>
        <w:tc>
          <w:tcPr>
            <w:tcW w:w="4267" w:type="dxa"/>
            <w:vAlign w:val="center"/>
          </w:tcPr>
          <w:p>
            <w:pPr>
              <w:widowControl/>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11</w:t>
            </w:r>
            <w:r>
              <w:rPr>
                <w:rFonts w:hint="eastAsia" w:ascii="仿宋" w:hAnsi="仿宋" w:eastAsia="仿宋" w:cs="仿宋"/>
                <w:color w:val="auto"/>
                <w:kern w:val="0"/>
                <w:sz w:val="30"/>
                <w:szCs w:val="30"/>
                <w:highlight w:val="none"/>
              </w:rPr>
              <w:t>月1</w:t>
            </w:r>
            <w:r>
              <w:rPr>
                <w:rFonts w:hint="eastAsia" w:ascii="仿宋" w:hAnsi="仿宋" w:eastAsia="仿宋" w:cs="仿宋"/>
                <w:color w:val="auto"/>
                <w:kern w:val="0"/>
                <w:sz w:val="30"/>
                <w:szCs w:val="30"/>
                <w:highlight w:val="none"/>
                <w:lang w:val="en-US" w:eastAsia="zh-CN"/>
              </w:rPr>
              <w:t>3</w:t>
            </w:r>
            <w:r>
              <w:rPr>
                <w:rFonts w:hint="eastAsia" w:ascii="仿宋" w:hAnsi="仿宋" w:eastAsia="仿宋" w:cs="仿宋"/>
                <w:color w:val="auto"/>
                <w:kern w:val="0"/>
                <w:sz w:val="30"/>
                <w:szCs w:val="30"/>
                <w:highlight w:val="none"/>
              </w:rPr>
              <w:t>日—</w:t>
            </w:r>
            <w:r>
              <w:rPr>
                <w:rFonts w:hint="eastAsia" w:ascii="仿宋" w:hAnsi="仿宋" w:eastAsia="仿宋" w:cs="仿宋"/>
                <w:color w:val="auto"/>
                <w:kern w:val="0"/>
                <w:sz w:val="30"/>
                <w:szCs w:val="30"/>
                <w:highlight w:val="none"/>
                <w:lang w:val="en-US" w:eastAsia="zh-CN"/>
              </w:rPr>
              <w:t>15</w:t>
            </w:r>
            <w:r>
              <w:rPr>
                <w:rFonts w:hint="eastAsia" w:ascii="仿宋" w:hAnsi="仿宋" w:eastAsia="仿宋" w:cs="仿宋"/>
                <w:color w:val="auto"/>
                <w:kern w:val="0"/>
                <w:sz w:val="30"/>
                <w:szCs w:val="3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993" w:type="dxa"/>
            <w:vAlign w:val="center"/>
          </w:tcPr>
          <w:p>
            <w:pPr>
              <w:widowControl/>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准考证发放时间</w:t>
            </w:r>
          </w:p>
        </w:tc>
        <w:tc>
          <w:tcPr>
            <w:tcW w:w="4267" w:type="dxa"/>
            <w:vAlign w:val="center"/>
          </w:tcPr>
          <w:p>
            <w:pPr>
              <w:widowControl/>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11</w:t>
            </w:r>
            <w:r>
              <w:rPr>
                <w:rFonts w:hint="eastAsia" w:ascii="仿宋" w:hAnsi="仿宋" w:eastAsia="仿宋" w:cs="仿宋"/>
                <w:color w:val="auto"/>
                <w:kern w:val="0"/>
                <w:sz w:val="30"/>
                <w:szCs w:val="30"/>
                <w:highlight w:val="none"/>
              </w:rPr>
              <w:t>月2</w:t>
            </w:r>
            <w:r>
              <w:rPr>
                <w:rFonts w:hint="eastAsia" w:ascii="仿宋" w:hAnsi="仿宋" w:eastAsia="仿宋" w:cs="仿宋"/>
                <w:color w:val="auto"/>
                <w:kern w:val="0"/>
                <w:sz w:val="30"/>
                <w:szCs w:val="30"/>
                <w:highlight w:val="none"/>
                <w:lang w:val="en-US" w:eastAsia="zh-CN"/>
              </w:rPr>
              <w:t>3</w:t>
            </w:r>
            <w:r>
              <w:rPr>
                <w:rFonts w:hint="eastAsia" w:ascii="仿宋" w:hAnsi="仿宋" w:eastAsia="仿宋" w:cs="仿宋"/>
                <w:color w:val="auto"/>
                <w:kern w:val="0"/>
                <w:sz w:val="30"/>
                <w:szCs w:val="30"/>
                <w:highlight w:val="none"/>
              </w:rPr>
              <w:t>日—24日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993" w:type="dxa"/>
            <w:vAlign w:val="center"/>
          </w:tcPr>
          <w:p>
            <w:pPr>
              <w:widowControl/>
              <w:jc w:val="center"/>
              <w:rPr>
                <w:rFonts w:hint="eastAsia" w:ascii="仿宋" w:hAnsi="仿宋" w:eastAsia="仿宋" w:cs="仿宋"/>
                <w:b/>
                <w:bCs/>
                <w:color w:val="auto"/>
                <w:kern w:val="0"/>
                <w:sz w:val="30"/>
                <w:szCs w:val="30"/>
                <w:highlight w:val="none"/>
                <w:lang w:val="en-US" w:eastAsia="zh-CN" w:bidi="ar-SA"/>
              </w:rPr>
            </w:pPr>
            <w:r>
              <w:rPr>
                <w:rFonts w:hint="eastAsia" w:ascii="仿宋" w:hAnsi="仿宋" w:eastAsia="仿宋" w:cs="仿宋"/>
                <w:b/>
                <w:bCs/>
                <w:color w:val="auto"/>
                <w:kern w:val="0"/>
                <w:sz w:val="30"/>
                <w:szCs w:val="30"/>
                <w:highlight w:val="none"/>
              </w:rPr>
              <w:t>考试时间</w:t>
            </w:r>
          </w:p>
        </w:tc>
        <w:tc>
          <w:tcPr>
            <w:tcW w:w="4267" w:type="dxa"/>
            <w:vAlign w:val="center"/>
          </w:tcPr>
          <w:p>
            <w:pPr>
              <w:widowControl/>
              <w:jc w:val="center"/>
              <w:rPr>
                <w:rFonts w:hint="eastAsia" w:ascii="仿宋" w:hAnsi="仿宋" w:eastAsia="仿宋" w:cs="仿宋"/>
                <w:b/>
                <w:bCs/>
                <w:color w:val="auto"/>
                <w:kern w:val="0"/>
                <w:sz w:val="30"/>
                <w:szCs w:val="30"/>
                <w:highlight w:val="none"/>
                <w:lang w:val="en-US" w:eastAsia="zh-CN" w:bidi="ar-SA"/>
              </w:rPr>
            </w:pPr>
            <w:r>
              <w:rPr>
                <w:rFonts w:hint="eastAsia" w:ascii="仿宋" w:hAnsi="仿宋" w:eastAsia="仿宋" w:cs="仿宋"/>
                <w:b/>
                <w:bCs/>
                <w:color w:val="auto"/>
                <w:kern w:val="0"/>
                <w:sz w:val="30"/>
                <w:szCs w:val="30"/>
                <w:highlight w:val="none"/>
                <w:lang w:val="en-US" w:eastAsia="zh-CN"/>
              </w:rPr>
              <w:t>11</w:t>
            </w:r>
            <w:r>
              <w:rPr>
                <w:rFonts w:hint="eastAsia" w:ascii="仿宋" w:hAnsi="仿宋" w:eastAsia="仿宋" w:cs="仿宋"/>
                <w:b/>
                <w:bCs/>
                <w:color w:val="auto"/>
                <w:kern w:val="0"/>
                <w:sz w:val="30"/>
                <w:szCs w:val="30"/>
                <w:highlight w:val="none"/>
              </w:rPr>
              <w:t>月25日</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firstLine="219" w:firstLineChars="73"/>
        <w:textAlignment w:val="auto"/>
        <w:rPr>
          <w:rFonts w:hint="default" w:ascii="黑体" w:hAnsi="黑体" w:eastAsia="黑体" w:cs="黑体"/>
          <w:b w:val="0"/>
          <w:bCs w:val="0"/>
          <w:color w:val="auto"/>
          <w:sz w:val="30"/>
          <w:szCs w:val="3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 w:val="0"/>
          <w:bCs w:val="0"/>
          <w:color w:val="auto"/>
          <w:kern w:val="0"/>
          <w:sz w:val="30"/>
          <w:szCs w:val="30"/>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 w:val="0"/>
          <w:bCs w:val="0"/>
          <w:color w:val="auto"/>
          <w:kern w:val="0"/>
          <w:sz w:val="30"/>
          <w:szCs w:val="30"/>
          <w:highlight w:val="none"/>
          <w:lang w:eastAsia="zh-CN"/>
        </w:rPr>
      </w:pPr>
    </w:p>
    <w:p>
      <w:pPr>
        <w:widowControl/>
        <w:ind w:firstLine="602" w:firstLineChars="200"/>
        <w:rPr>
          <w:rFonts w:hint="eastAsia" w:ascii="黑体" w:hAnsi="黑体" w:eastAsia="黑体" w:cs="黑体"/>
          <w:b/>
          <w:bCs/>
          <w:color w:val="auto"/>
          <w:kern w:val="0"/>
          <w:sz w:val="30"/>
          <w:szCs w:val="30"/>
          <w:highlight w:val="none"/>
          <w:lang w:val="en-US" w:eastAsia="zh-CN"/>
        </w:rPr>
      </w:pPr>
    </w:p>
    <w:p>
      <w:pPr>
        <w:widowControl/>
        <w:ind w:firstLine="602" w:firstLineChars="200"/>
        <w:rPr>
          <w:rFonts w:hint="eastAsia" w:ascii="黑体" w:hAnsi="黑体" w:eastAsia="黑体" w:cs="黑体"/>
          <w:b/>
          <w:bCs/>
          <w:color w:val="auto"/>
          <w:kern w:val="0"/>
          <w:sz w:val="30"/>
          <w:szCs w:val="30"/>
          <w:highlight w:val="none"/>
          <w:lang w:val="en-US" w:eastAsia="zh-CN"/>
        </w:rPr>
      </w:pPr>
    </w:p>
    <w:p>
      <w:pPr>
        <w:widowControl/>
        <w:ind w:firstLine="602" w:firstLineChars="200"/>
        <w:rPr>
          <w:rFonts w:hint="eastAsia" w:ascii="黑体" w:hAnsi="黑体" w:eastAsia="黑体" w:cs="黑体"/>
          <w:b/>
          <w:bCs/>
          <w:color w:val="auto"/>
          <w:kern w:val="0"/>
          <w:sz w:val="30"/>
          <w:szCs w:val="30"/>
          <w:highlight w:val="none"/>
          <w:lang w:val="en-US" w:eastAsia="zh-CN"/>
        </w:rPr>
      </w:pPr>
      <w:r>
        <w:rPr>
          <w:rFonts w:hint="eastAsia" w:ascii="黑体" w:hAnsi="黑体" w:eastAsia="黑体" w:cs="黑体"/>
          <w:b/>
          <w:bCs/>
          <w:color w:val="auto"/>
          <w:kern w:val="0"/>
          <w:sz w:val="30"/>
          <w:szCs w:val="30"/>
          <w:highlight w:val="none"/>
          <w:lang w:val="en-US" w:eastAsia="zh-CN"/>
        </w:rPr>
        <w:t>六、认定考试申报要求</w:t>
      </w:r>
    </w:p>
    <w:p>
      <w:pPr>
        <w:widowControl/>
        <w:ind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1.报考人员对本人提交的报考信息及材料真实性、有效性负责。如提交虚假信息、材料的，一经发现，将取消报考资格；已参加考试且成绩合格的，取消成绩，不给予发放证书；取得相应证书的，宣布证书无效，收回证书。情节严重者，按有关规定处理。</w:t>
      </w:r>
    </w:p>
    <w:p>
      <w:pPr>
        <w:widowControl/>
        <w:ind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2.报考人员应在规定时间凭本人有效居民身份证和准考证参加考试（根据报考人数设置考区，考试地点</w:t>
      </w:r>
      <w:r>
        <w:rPr>
          <w:rFonts w:hint="eastAsia" w:ascii="仿宋" w:hAnsi="仿宋" w:eastAsia="仿宋" w:cs="仿宋"/>
          <w:color w:val="auto"/>
          <w:kern w:val="0"/>
          <w:sz w:val="30"/>
          <w:szCs w:val="30"/>
          <w:highlight w:val="none"/>
          <w:lang w:val="en-US" w:eastAsia="zh-CN"/>
        </w:rPr>
        <w:t>及时间安排</w:t>
      </w:r>
      <w:r>
        <w:rPr>
          <w:rFonts w:hint="eastAsia" w:ascii="仿宋" w:hAnsi="仿宋" w:eastAsia="仿宋" w:cs="仿宋"/>
          <w:color w:val="auto"/>
          <w:kern w:val="0"/>
          <w:sz w:val="30"/>
          <w:szCs w:val="30"/>
          <w:highlight w:val="none"/>
        </w:rPr>
        <w:t>以准考证为准，报考视为同意接受考务安排）。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黑体" w:hAnsi="黑体" w:eastAsia="黑体" w:cs="黑体"/>
          <w:b/>
          <w:bCs/>
          <w:color w:val="auto"/>
          <w:kern w:val="0"/>
          <w:sz w:val="30"/>
          <w:szCs w:val="30"/>
          <w:highlight w:val="none"/>
          <w:lang w:val="en-US" w:eastAsia="zh-CN" w:bidi="ar-SA"/>
        </w:rPr>
      </w:pPr>
      <w:r>
        <w:rPr>
          <w:rFonts w:hint="eastAsia" w:ascii="黑体" w:hAnsi="黑体" w:eastAsia="黑体" w:cs="黑体"/>
          <w:b/>
          <w:bCs/>
          <w:color w:val="auto"/>
          <w:kern w:val="0"/>
          <w:sz w:val="30"/>
          <w:szCs w:val="30"/>
          <w:highlight w:val="none"/>
          <w:lang w:val="en-US" w:eastAsia="zh-CN" w:bidi="ar-SA"/>
        </w:rPr>
        <w:t>七、认定方式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color w:val="222222"/>
          <w:spacing w:val="8"/>
          <w:sz w:val="25"/>
          <w:szCs w:val="25"/>
          <w:highlight w:val="none"/>
        </w:rPr>
      </w:pPr>
      <w:r>
        <w:rPr>
          <w:rFonts w:hint="eastAsia" w:ascii="仿宋" w:hAnsi="仿宋" w:eastAsia="仿宋" w:cs="仿宋"/>
          <w:color w:val="auto"/>
          <w:kern w:val="0"/>
          <w:sz w:val="30"/>
          <w:szCs w:val="30"/>
          <w:highlight w:val="none"/>
          <w:lang w:val="en-US" w:eastAsia="zh-CN" w:bidi="ar-SA"/>
        </w:rPr>
        <w:t>由理论知识考试和技能操作考核两部分组成。理论知识考试采用闭卷笔试形式，技能操作考核采用现场实际操作方式。理论知识考试和技能操作考核均实行百分制，成绩皆达60分以上者为合格。</w:t>
      </w:r>
    </w:p>
    <w:p>
      <w:pPr>
        <w:widowControl/>
        <w:ind w:firstLine="602" w:firstLineChars="200"/>
        <w:rPr>
          <w:rFonts w:hint="eastAsia" w:ascii="黑体" w:hAnsi="黑体" w:eastAsia="黑体" w:cs="黑体"/>
          <w:b/>
          <w:bCs/>
          <w:color w:val="auto"/>
          <w:kern w:val="0"/>
          <w:sz w:val="30"/>
          <w:szCs w:val="30"/>
          <w:highlight w:val="none"/>
        </w:rPr>
      </w:pPr>
      <w:r>
        <w:rPr>
          <w:rFonts w:hint="eastAsia" w:ascii="黑体" w:hAnsi="黑体" w:eastAsia="黑体" w:cs="黑体"/>
          <w:b/>
          <w:bCs/>
          <w:color w:val="auto"/>
          <w:kern w:val="0"/>
          <w:sz w:val="30"/>
          <w:szCs w:val="30"/>
          <w:highlight w:val="none"/>
          <w:lang w:val="en-US" w:eastAsia="zh-CN"/>
        </w:rPr>
        <w:t>八</w:t>
      </w:r>
      <w:r>
        <w:rPr>
          <w:rFonts w:hint="eastAsia" w:ascii="黑体" w:hAnsi="黑体" w:eastAsia="黑体" w:cs="黑体"/>
          <w:b/>
          <w:bCs/>
          <w:color w:val="auto"/>
          <w:kern w:val="0"/>
          <w:sz w:val="30"/>
          <w:szCs w:val="30"/>
          <w:highlight w:val="none"/>
        </w:rPr>
        <w:t>、成绩公布及证书核发</w:t>
      </w:r>
    </w:p>
    <w:p>
      <w:pPr>
        <w:widowControl/>
        <w:shd w:val="clear" w:color="auto" w:fill="FFFFFF"/>
        <w:ind w:firstLine="602" w:firstLineChars="200"/>
        <w:rPr>
          <w:rFonts w:hint="eastAsia" w:ascii="仿宋" w:hAnsi="仿宋" w:eastAsia="仿宋" w:cs="仿宋"/>
          <w:b/>
          <w:bCs/>
          <w:color w:val="auto"/>
          <w:kern w:val="0"/>
          <w:sz w:val="30"/>
          <w:szCs w:val="30"/>
          <w:highlight w:val="none"/>
          <w:lang w:val="en-US" w:eastAsia="zh-CN"/>
        </w:rPr>
      </w:pPr>
      <w:r>
        <w:rPr>
          <w:rFonts w:hint="eastAsia" w:ascii="仿宋" w:hAnsi="仿宋" w:eastAsia="仿宋" w:cs="仿宋"/>
          <w:b/>
          <w:bCs/>
          <w:color w:val="auto"/>
          <w:kern w:val="0"/>
          <w:sz w:val="30"/>
          <w:szCs w:val="30"/>
          <w:highlight w:val="none"/>
          <w:lang w:val="en-US" w:eastAsia="zh-CN"/>
        </w:rPr>
        <w:t>（一）成绩公示</w:t>
      </w:r>
    </w:p>
    <w:p>
      <w:pPr>
        <w:widowControl/>
        <w:shd w:val="clear" w:color="auto" w:fill="FFFFFF"/>
        <w:ind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1.</w:t>
      </w:r>
      <w:r>
        <w:rPr>
          <w:rFonts w:hint="eastAsia" w:ascii="仿宋" w:hAnsi="仿宋" w:eastAsia="仿宋" w:cs="仿宋"/>
          <w:color w:val="auto"/>
          <w:kern w:val="0"/>
          <w:sz w:val="30"/>
          <w:szCs w:val="30"/>
          <w:highlight w:val="none"/>
        </w:rPr>
        <w:t>考试成绩将于该批次全部考试结束后10个工作日内向社会公布，公示期为5个工作日。</w:t>
      </w:r>
    </w:p>
    <w:p>
      <w:pPr>
        <w:widowControl/>
        <w:ind w:firstLine="600" w:firstLineChars="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2.</w:t>
      </w:r>
      <w:r>
        <w:rPr>
          <w:rFonts w:hint="eastAsia" w:ascii="仿宋" w:hAnsi="仿宋" w:eastAsia="仿宋" w:cs="仿宋"/>
          <w:color w:val="auto"/>
          <w:kern w:val="0"/>
          <w:sz w:val="30"/>
          <w:szCs w:val="30"/>
          <w:highlight w:val="none"/>
        </w:rPr>
        <w:t>报考人员对成绩有疑问的，可在成绩公布后5个工作日内，到吉林省工程技师学院职业技能等级认定中心考务办公室申请成绩复核（复核事项为是否存在漏评、错评以及分数统计错误等程序性事项）。</w:t>
      </w:r>
    </w:p>
    <w:p>
      <w:pPr>
        <w:widowControl/>
        <w:ind w:firstLine="602" w:firstLineChars="200"/>
        <w:rPr>
          <w:rFonts w:hint="eastAsia" w:ascii="仿宋" w:hAnsi="仿宋" w:eastAsia="仿宋" w:cs="仿宋"/>
          <w:b/>
          <w:bCs/>
          <w:color w:val="auto"/>
          <w:kern w:val="0"/>
          <w:sz w:val="30"/>
          <w:szCs w:val="30"/>
          <w:highlight w:val="none"/>
          <w:lang w:val="en-US" w:eastAsia="zh-CN"/>
        </w:rPr>
      </w:pPr>
      <w:r>
        <w:rPr>
          <w:rFonts w:hint="eastAsia" w:ascii="仿宋" w:hAnsi="仿宋" w:eastAsia="仿宋" w:cs="仿宋"/>
          <w:b/>
          <w:bCs/>
          <w:color w:val="auto"/>
          <w:kern w:val="0"/>
          <w:sz w:val="30"/>
          <w:szCs w:val="30"/>
          <w:highlight w:val="none"/>
          <w:lang w:eastAsia="zh-CN"/>
        </w:rPr>
        <w:t>（</w:t>
      </w:r>
      <w:r>
        <w:rPr>
          <w:rFonts w:hint="eastAsia" w:ascii="仿宋" w:hAnsi="仿宋" w:eastAsia="仿宋" w:cs="仿宋"/>
          <w:b/>
          <w:bCs/>
          <w:color w:val="auto"/>
          <w:kern w:val="0"/>
          <w:sz w:val="30"/>
          <w:szCs w:val="30"/>
          <w:highlight w:val="none"/>
          <w:lang w:val="en-US" w:eastAsia="zh-CN"/>
        </w:rPr>
        <w:t>二</w:t>
      </w:r>
      <w:r>
        <w:rPr>
          <w:rFonts w:hint="eastAsia" w:ascii="仿宋" w:hAnsi="仿宋" w:eastAsia="仿宋" w:cs="仿宋"/>
          <w:b/>
          <w:bCs/>
          <w:color w:val="auto"/>
          <w:kern w:val="0"/>
          <w:sz w:val="30"/>
          <w:szCs w:val="30"/>
          <w:highlight w:val="none"/>
          <w:lang w:eastAsia="zh-CN"/>
        </w:rPr>
        <w:t>）</w:t>
      </w:r>
      <w:r>
        <w:rPr>
          <w:rFonts w:hint="eastAsia" w:ascii="仿宋" w:hAnsi="仿宋" w:eastAsia="仿宋" w:cs="仿宋"/>
          <w:b/>
          <w:bCs/>
          <w:color w:val="auto"/>
          <w:kern w:val="0"/>
          <w:sz w:val="30"/>
          <w:szCs w:val="30"/>
          <w:highlight w:val="none"/>
          <w:lang w:val="en-US" w:eastAsia="zh-CN"/>
        </w:rPr>
        <w:t>证书发放</w:t>
      </w:r>
    </w:p>
    <w:p>
      <w:pPr>
        <w:widowControl/>
        <w:ind w:firstLine="600" w:firstLineChars="200"/>
        <w:rPr>
          <w:rFonts w:hint="default" w:ascii="仿宋" w:hAnsi="仿宋" w:eastAsia="仿宋" w:cs="仿宋"/>
          <w:color w:val="auto"/>
          <w:kern w:val="0"/>
          <w:sz w:val="30"/>
          <w:szCs w:val="30"/>
          <w:highlight w:val="none"/>
          <w:lang w:val="en-US" w:eastAsia="zh-CN"/>
        </w:rPr>
      </w:pPr>
      <w:r>
        <w:rPr>
          <w:rFonts w:hint="default" w:ascii="仿宋" w:hAnsi="仿宋" w:eastAsia="仿宋" w:cs="仿宋"/>
          <w:color w:val="auto"/>
          <w:kern w:val="0"/>
          <w:sz w:val="30"/>
          <w:szCs w:val="30"/>
          <w:highlight w:val="none"/>
          <w:lang w:val="en-US" w:eastAsia="zh-CN"/>
        </w:rPr>
        <w:t>认定考试合格并经相关部门审核通过后，</w:t>
      </w:r>
      <w:r>
        <w:rPr>
          <w:rFonts w:hint="eastAsia" w:ascii="仿宋" w:hAnsi="仿宋" w:eastAsia="仿宋" w:cs="仿宋"/>
          <w:color w:val="auto"/>
          <w:kern w:val="0"/>
          <w:sz w:val="30"/>
          <w:szCs w:val="30"/>
          <w:highlight w:val="none"/>
          <w:lang w:val="en-US" w:eastAsia="zh-CN"/>
        </w:rPr>
        <w:t>吉林省工程技师学院技能等级认定中心</w:t>
      </w:r>
      <w:r>
        <w:rPr>
          <w:rFonts w:hint="default" w:ascii="仿宋" w:hAnsi="仿宋" w:eastAsia="仿宋" w:cs="仿宋"/>
          <w:color w:val="auto"/>
          <w:kern w:val="0"/>
          <w:sz w:val="30"/>
          <w:szCs w:val="30"/>
          <w:highlight w:val="none"/>
          <w:lang w:val="en-US" w:eastAsia="zh-CN"/>
        </w:rPr>
        <w:t>将按照国家人力资源社会保障部统一的编码规则和“职业技能等级证书”规范样式要求，为各位学员印制并颁发职业技能等级证书。</w:t>
      </w:r>
    </w:p>
    <w:p>
      <w:pPr>
        <w:widowControl/>
        <w:ind w:firstLine="602" w:firstLineChars="200"/>
        <w:rPr>
          <w:rFonts w:hint="default" w:ascii="仿宋" w:hAnsi="仿宋" w:eastAsia="仿宋" w:cs="仿宋"/>
          <w:b/>
          <w:bCs/>
          <w:color w:val="auto"/>
          <w:kern w:val="0"/>
          <w:sz w:val="30"/>
          <w:szCs w:val="30"/>
          <w:highlight w:val="none"/>
          <w:lang w:val="en-US" w:eastAsia="zh-CN"/>
        </w:rPr>
      </w:pPr>
      <w:r>
        <w:rPr>
          <w:rFonts w:hint="eastAsia" w:ascii="仿宋" w:hAnsi="仿宋" w:eastAsia="仿宋" w:cs="仿宋"/>
          <w:b/>
          <w:bCs/>
          <w:color w:val="auto"/>
          <w:kern w:val="0"/>
          <w:sz w:val="30"/>
          <w:szCs w:val="30"/>
          <w:highlight w:val="none"/>
          <w:lang w:val="en-US" w:eastAsia="zh-CN"/>
        </w:rPr>
        <w:t>（</w:t>
      </w:r>
      <w:r>
        <w:rPr>
          <w:rFonts w:hint="default" w:ascii="仿宋" w:hAnsi="仿宋" w:eastAsia="仿宋" w:cs="仿宋"/>
          <w:b/>
          <w:bCs/>
          <w:color w:val="auto"/>
          <w:kern w:val="0"/>
          <w:sz w:val="30"/>
          <w:szCs w:val="30"/>
          <w:highlight w:val="none"/>
          <w:lang w:val="en-US" w:eastAsia="zh-CN"/>
        </w:rPr>
        <w:t>三</w:t>
      </w:r>
      <w:r>
        <w:rPr>
          <w:rFonts w:hint="eastAsia" w:ascii="仿宋" w:hAnsi="仿宋" w:eastAsia="仿宋" w:cs="仿宋"/>
          <w:b/>
          <w:bCs/>
          <w:color w:val="auto"/>
          <w:kern w:val="0"/>
          <w:sz w:val="30"/>
          <w:szCs w:val="30"/>
          <w:highlight w:val="none"/>
          <w:lang w:val="en-US" w:eastAsia="zh-CN"/>
        </w:rPr>
        <w:t>）</w:t>
      </w:r>
      <w:r>
        <w:rPr>
          <w:rFonts w:hint="default" w:ascii="仿宋" w:hAnsi="仿宋" w:eastAsia="仿宋" w:cs="仿宋"/>
          <w:b/>
          <w:bCs/>
          <w:color w:val="auto"/>
          <w:kern w:val="0"/>
          <w:sz w:val="30"/>
          <w:szCs w:val="30"/>
          <w:highlight w:val="none"/>
          <w:lang w:val="en-US" w:eastAsia="zh-CN"/>
        </w:rPr>
        <w:t>证书查询</w:t>
      </w:r>
    </w:p>
    <w:p>
      <w:pPr>
        <w:widowControl/>
        <w:ind w:firstLine="600" w:firstLineChars="200"/>
        <w:rPr>
          <w:rFonts w:hint="default" w:ascii="仿宋" w:hAnsi="仿宋" w:eastAsia="仿宋" w:cs="仿宋"/>
          <w:color w:val="auto"/>
          <w:kern w:val="0"/>
          <w:sz w:val="30"/>
          <w:szCs w:val="30"/>
          <w:highlight w:val="none"/>
          <w:lang w:val="en-US" w:eastAsia="zh-CN"/>
        </w:rPr>
      </w:pPr>
      <w:r>
        <w:rPr>
          <w:rFonts w:hint="default" w:ascii="仿宋" w:hAnsi="仿宋" w:eastAsia="仿宋" w:cs="仿宋"/>
          <w:color w:val="auto"/>
          <w:kern w:val="0"/>
          <w:sz w:val="30"/>
          <w:szCs w:val="30"/>
          <w:highlight w:val="none"/>
          <w:lang w:val="en-US" w:eastAsia="zh-CN"/>
        </w:rPr>
        <w:t>考生可通过技能人才评价证书全国联网查询网址(http://jndj.osta.org.cn/)进行证书信息查询。</w:t>
      </w:r>
    </w:p>
    <w:p>
      <w:pPr>
        <w:widowControl/>
        <w:wordWrap w:val="0"/>
        <w:jc w:val="right"/>
        <w:rPr>
          <w:rFonts w:hint="eastAsia" w:ascii="仿宋" w:hAnsi="仿宋" w:eastAsia="仿宋" w:cs="仿宋"/>
          <w:b/>
          <w:bCs/>
          <w:color w:val="auto"/>
          <w:kern w:val="0"/>
          <w:sz w:val="30"/>
          <w:szCs w:val="30"/>
          <w:highlight w:val="none"/>
          <w:shd w:val="clear" w:color="auto" w:fill="FFFFFF"/>
        </w:rPr>
      </w:pPr>
      <w:r>
        <w:rPr>
          <w:rFonts w:hint="eastAsia" w:ascii="仿宋" w:hAnsi="仿宋" w:eastAsia="仿宋" w:cs="仿宋"/>
          <w:b/>
          <w:bCs/>
          <w:color w:val="auto"/>
          <w:kern w:val="0"/>
          <w:sz w:val="30"/>
          <w:szCs w:val="30"/>
          <w:highlight w:val="none"/>
          <w:shd w:val="clear" w:color="auto" w:fill="FFFFFF"/>
          <w:lang w:val="en-US" w:eastAsia="zh-CN"/>
        </w:rPr>
        <w:t xml:space="preserve"> </w:t>
      </w:r>
      <w:r>
        <w:rPr>
          <w:rFonts w:hint="eastAsia" w:ascii="仿宋" w:hAnsi="仿宋" w:eastAsia="仿宋" w:cs="仿宋"/>
          <w:b/>
          <w:bCs/>
          <w:color w:val="auto"/>
          <w:kern w:val="0"/>
          <w:sz w:val="30"/>
          <w:szCs w:val="30"/>
          <w:highlight w:val="none"/>
          <w:shd w:val="clear" w:color="auto" w:fill="FFFFFF"/>
        </w:rPr>
        <w:t>吉林省工程技师学院职业技能等级认定中心</w:t>
      </w:r>
    </w:p>
    <w:p>
      <w:pPr>
        <w:widowControl/>
        <w:wordWrap w:val="0"/>
        <w:jc w:val="right"/>
        <w:rPr>
          <w:rFonts w:hint="default" w:ascii="仿宋" w:hAnsi="仿宋" w:eastAsia="仿宋" w:cs="仿宋"/>
          <w:b/>
          <w:bCs/>
          <w:color w:val="auto"/>
          <w:kern w:val="0"/>
          <w:sz w:val="30"/>
          <w:szCs w:val="30"/>
          <w:highlight w:val="none"/>
          <w:shd w:val="clear" w:color="auto" w:fill="FFFFFF"/>
          <w:lang w:val="en-US" w:eastAsia="zh-CN"/>
        </w:rPr>
      </w:pPr>
      <w:r>
        <w:rPr>
          <w:rFonts w:hint="eastAsia" w:ascii="仿宋" w:hAnsi="仿宋" w:eastAsia="仿宋" w:cs="仿宋"/>
          <w:b/>
          <w:bCs/>
          <w:color w:val="auto"/>
          <w:kern w:val="0"/>
          <w:sz w:val="30"/>
          <w:szCs w:val="30"/>
          <w:highlight w:val="none"/>
          <w:shd w:val="clear" w:color="auto" w:fill="FFFFFF"/>
          <w:lang w:val="en-US" w:eastAsia="zh-CN"/>
        </w:rPr>
        <w:t xml:space="preserve"> </w:t>
      </w:r>
      <w:r>
        <w:rPr>
          <w:rFonts w:hint="eastAsia" w:ascii="仿宋" w:hAnsi="仿宋" w:eastAsia="仿宋" w:cs="仿宋"/>
          <w:b/>
          <w:bCs/>
          <w:color w:val="auto"/>
          <w:kern w:val="0"/>
          <w:sz w:val="30"/>
          <w:szCs w:val="30"/>
          <w:highlight w:val="none"/>
          <w:shd w:val="clear" w:color="auto" w:fill="FFFFFF"/>
        </w:rPr>
        <w:t>2022年</w:t>
      </w:r>
      <w:r>
        <w:rPr>
          <w:rFonts w:hint="eastAsia" w:ascii="仿宋" w:hAnsi="仿宋" w:eastAsia="仿宋" w:cs="仿宋"/>
          <w:b/>
          <w:bCs/>
          <w:color w:val="auto"/>
          <w:kern w:val="0"/>
          <w:sz w:val="30"/>
          <w:szCs w:val="30"/>
          <w:highlight w:val="none"/>
          <w:shd w:val="clear" w:color="auto" w:fill="FFFFFF"/>
          <w:lang w:val="en-US" w:eastAsia="zh-CN"/>
        </w:rPr>
        <w:t>11</w:t>
      </w:r>
      <w:r>
        <w:rPr>
          <w:rFonts w:hint="eastAsia" w:ascii="仿宋" w:hAnsi="仿宋" w:eastAsia="仿宋" w:cs="仿宋"/>
          <w:b/>
          <w:bCs/>
          <w:color w:val="auto"/>
          <w:kern w:val="0"/>
          <w:sz w:val="30"/>
          <w:szCs w:val="30"/>
          <w:highlight w:val="none"/>
          <w:shd w:val="clear" w:color="auto" w:fill="FFFFFF"/>
        </w:rPr>
        <w:t>月</w:t>
      </w:r>
      <w:r>
        <w:rPr>
          <w:rFonts w:hint="eastAsia" w:ascii="仿宋" w:hAnsi="仿宋" w:eastAsia="仿宋" w:cs="仿宋"/>
          <w:b/>
          <w:bCs/>
          <w:color w:val="auto"/>
          <w:kern w:val="0"/>
          <w:sz w:val="30"/>
          <w:szCs w:val="30"/>
          <w:highlight w:val="none"/>
          <w:shd w:val="clear" w:color="auto" w:fill="FFFFFF"/>
          <w:lang w:val="en-US" w:eastAsia="zh-CN"/>
        </w:rPr>
        <w:t>27</w:t>
      </w:r>
      <w:r>
        <w:rPr>
          <w:rFonts w:hint="eastAsia" w:ascii="仿宋" w:hAnsi="仿宋" w:eastAsia="仿宋" w:cs="仿宋"/>
          <w:b/>
          <w:bCs/>
          <w:color w:val="auto"/>
          <w:kern w:val="0"/>
          <w:sz w:val="30"/>
          <w:szCs w:val="30"/>
          <w:highlight w:val="none"/>
          <w:shd w:val="clear" w:color="auto" w:fill="FFFFFF"/>
        </w:rPr>
        <w:t xml:space="preserve">日  </w:t>
      </w:r>
      <w:r>
        <w:rPr>
          <w:rFonts w:hint="eastAsia" w:ascii="仿宋" w:hAnsi="仿宋" w:eastAsia="仿宋" w:cs="仿宋"/>
          <w:b/>
          <w:bCs/>
          <w:color w:val="auto"/>
          <w:kern w:val="0"/>
          <w:sz w:val="30"/>
          <w:szCs w:val="30"/>
          <w:highlight w:val="none"/>
          <w:shd w:val="clear" w:color="auto" w:fill="FFFFFF"/>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yNmU0YmVkZDFmMmNkNWJmNDE5MWM3YjNkNzljOWYifQ=="/>
  </w:docVars>
  <w:rsids>
    <w:rsidRoot w:val="00957C09"/>
    <w:rsid w:val="00055392"/>
    <w:rsid w:val="00101869"/>
    <w:rsid w:val="00104B08"/>
    <w:rsid w:val="001D1C26"/>
    <w:rsid w:val="00221E20"/>
    <w:rsid w:val="00223572"/>
    <w:rsid w:val="00240FEA"/>
    <w:rsid w:val="002613CB"/>
    <w:rsid w:val="00292747"/>
    <w:rsid w:val="002C16FC"/>
    <w:rsid w:val="00380FDD"/>
    <w:rsid w:val="003F02AF"/>
    <w:rsid w:val="00415572"/>
    <w:rsid w:val="004265C3"/>
    <w:rsid w:val="004E5FC2"/>
    <w:rsid w:val="006021AF"/>
    <w:rsid w:val="00685A9A"/>
    <w:rsid w:val="00695B7E"/>
    <w:rsid w:val="00707E3D"/>
    <w:rsid w:val="00722F17"/>
    <w:rsid w:val="008B5E06"/>
    <w:rsid w:val="00916CCA"/>
    <w:rsid w:val="00957C09"/>
    <w:rsid w:val="00961276"/>
    <w:rsid w:val="0099679F"/>
    <w:rsid w:val="009C3CFA"/>
    <w:rsid w:val="00A5296D"/>
    <w:rsid w:val="00B66762"/>
    <w:rsid w:val="00BB012C"/>
    <w:rsid w:val="00C216F9"/>
    <w:rsid w:val="00C4065D"/>
    <w:rsid w:val="00CF066F"/>
    <w:rsid w:val="00D17A8B"/>
    <w:rsid w:val="00D6301E"/>
    <w:rsid w:val="00DC41F1"/>
    <w:rsid w:val="00E366F1"/>
    <w:rsid w:val="00E44804"/>
    <w:rsid w:val="00E45E71"/>
    <w:rsid w:val="00E90576"/>
    <w:rsid w:val="00F15E32"/>
    <w:rsid w:val="00F84181"/>
    <w:rsid w:val="00FB7D80"/>
    <w:rsid w:val="00FF7567"/>
    <w:rsid w:val="01A05FCD"/>
    <w:rsid w:val="0F1C1A05"/>
    <w:rsid w:val="19960685"/>
    <w:rsid w:val="1DC0240C"/>
    <w:rsid w:val="22C36BC8"/>
    <w:rsid w:val="26F42554"/>
    <w:rsid w:val="28FD69FA"/>
    <w:rsid w:val="3C34285C"/>
    <w:rsid w:val="475376E2"/>
    <w:rsid w:val="534B7E1E"/>
    <w:rsid w:val="55B50C82"/>
    <w:rsid w:val="5C2D21CD"/>
    <w:rsid w:val="5D836CFA"/>
    <w:rsid w:val="62184A1A"/>
    <w:rsid w:val="6BEE3329"/>
    <w:rsid w:val="6D8F4B19"/>
    <w:rsid w:val="729703AC"/>
    <w:rsid w:val="72E7334D"/>
    <w:rsid w:val="74A36E8E"/>
    <w:rsid w:val="76540906"/>
    <w:rsid w:val="7E7C2E71"/>
    <w:rsid w:val="7E855962"/>
    <w:rsid w:val="7E8C09B2"/>
    <w:rsid w:val="7ECF2504"/>
    <w:rsid w:val="7FD371BB"/>
    <w:rsid w:val="7FFE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3"/>
    <w:qFormat/>
    <w:uiPriority w:val="99"/>
    <w:rPr>
      <w:sz w:val="18"/>
      <w:szCs w:val="18"/>
    </w:rPr>
  </w:style>
  <w:style w:type="character" w:customStyle="1" w:styleId="10">
    <w:name w:val="页脚 字符"/>
    <w:basedOn w:val="7"/>
    <w:link w:val="2"/>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1139</Words>
  <Characters>1258</Characters>
  <Lines>13</Lines>
  <Paragraphs>3</Paragraphs>
  <TotalTime>0</TotalTime>
  <ScaleCrop>false</ScaleCrop>
  <LinksUpToDate>false</LinksUpToDate>
  <CharactersWithSpaces>1271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2021-03-12T00:15:00Z</dcterms:created>
  <dc:creator>782726683@qq.com</dc:creator>
  <cp:lastModifiedBy>助人为乐</cp:lastModifiedBy>
  <cp:lastPrinted>2021-03-12T01:38:00Z</cp:lastPrinted>
  <dcterms:modified xsi:type="dcterms:W3CDTF">2022-10-31T05:55:08Z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41D3BC076C1D492683777C181838EED2</vt:lpwstr>
  </property>
</Properties>
</file>