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1D" w:rsidRDefault="00C25A1D" w:rsidP="00C25A1D">
      <w:pPr>
        <w:widowControl/>
        <w:shd w:val="clear" w:color="auto" w:fill="FFFFFF"/>
        <w:wordWrap w:val="0"/>
        <w:spacing w:line="300" w:lineRule="atLeast"/>
        <w:jc w:val="center"/>
        <w:rPr>
          <w:rFonts w:ascii="宋体" w:hAnsi="宋体"/>
          <w:b/>
          <w:bCs/>
          <w:color w:val="323232"/>
          <w:kern w:val="0"/>
          <w:sz w:val="44"/>
          <w:szCs w:val="44"/>
        </w:rPr>
      </w:pPr>
      <w:r>
        <w:rPr>
          <w:rFonts w:ascii="宋体" w:hAnsi="宋体" w:hint="eastAsia"/>
          <w:b/>
          <w:bCs/>
          <w:color w:val="323232"/>
          <w:kern w:val="0"/>
          <w:sz w:val="44"/>
          <w:szCs w:val="44"/>
        </w:rPr>
        <w:t>关于进一步严明纪律 抓好“五一”期间落实中央八项规定精神 纠正“四风”工作的通知</w:t>
      </w:r>
    </w:p>
    <w:p w:rsidR="00C25A1D" w:rsidRDefault="00C25A1D" w:rsidP="00C25A1D">
      <w:pPr>
        <w:widowControl/>
        <w:shd w:val="clear" w:color="auto" w:fill="FFFFFF"/>
        <w:wordWrap w:val="0"/>
        <w:spacing w:line="300" w:lineRule="atLeast"/>
        <w:jc w:val="left"/>
        <w:rPr>
          <w:rFonts w:ascii="仿宋" w:eastAsia="仿宋" w:hAnsi="仿宋"/>
          <w:color w:val="323232"/>
          <w:kern w:val="0"/>
          <w:sz w:val="32"/>
          <w:szCs w:val="32"/>
        </w:rPr>
      </w:pPr>
      <w:r>
        <w:rPr>
          <w:rFonts w:ascii="宋体" w:eastAsia="仿宋" w:hAnsi="宋体" w:hint="eastAsia"/>
          <w:color w:val="323232"/>
          <w:kern w:val="0"/>
          <w:sz w:val="32"/>
          <w:szCs w:val="32"/>
        </w:rPr>
        <w:t xml:space="preserve"> </w:t>
      </w:r>
    </w:p>
    <w:p w:rsidR="00C25A1D" w:rsidRDefault="00C25A1D" w:rsidP="00C25A1D">
      <w:pPr>
        <w:widowControl/>
        <w:shd w:val="clear" w:color="auto" w:fill="FFFFFF"/>
        <w:wordWrap w:val="0"/>
        <w:spacing w:line="300" w:lineRule="atLeast"/>
        <w:jc w:val="left"/>
        <w:rPr>
          <w:rFonts w:ascii="仿宋" w:eastAsia="仿宋" w:hAnsi="仿宋"/>
          <w:color w:val="323232"/>
          <w:kern w:val="0"/>
          <w:sz w:val="32"/>
          <w:szCs w:val="32"/>
        </w:rPr>
      </w:pPr>
      <w:r>
        <w:rPr>
          <w:rFonts w:ascii="仿宋" w:eastAsia="仿宋" w:hAnsi="仿宋" w:hint="eastAsia"/>
          <w:color w:val="323232"/>
          <w:kern w:val="0"/>
          <w:sz w:val="32"/>
          <w:szCs w:val="32"/>
        </w:rPr>
        <w:t>省</w:t>
      </w:r>
      <w:r>
        <w:rPr>
          <w:rFonts w:ascii="仿宋" w:eastAsia="仿宋" w:hAnsi="仿宋" w:hint="eastAsia"/>
          <w:sz w:val="32"/>
          <w:szCs w:val="32"/>
        </w:rPr>
        <w:t>直各单位机关党委、纪委：</w:t>
      </w:r>
    </w:p>
    <w:p w:rsidR="00C25A1D" w:rsidRDefault="00C25A1D" w:rsidP="00C25A1D">
      <w:pPr>
        <w:spacing w:line="576" w:lineRule="exact"/>
        <w:ind w:firstLineChars="200" w:firstLine="640"/>
        <w:rPr>
          <w:rFonts w:ascii="仿宋" w:eastAsia="仿宋" w:hAnsi="仿宋"/>
          <w:sz w:val="32"/>
          <w:szCs w:val="32"/>
        </w:rPr>
      </w:pPr>
      <w:r>
        <w:rPr>
          <w:rFonts w:ascii="仿宋" w:eastAsia="仿宋" w:hAnsi="仿宋" w:hint="eastAsia"/>
          <w:sz w:val="32"/>
          <w:szCs w:val="32"/>
        </w:rPr>
        <w:t>2018年“五一”国际劳动节将至，为进一步巩固和拓展省直机关作风建设成果，抓好节日期间落实中央八项规定精神，纠正“四风”工作，现将有关要求通知如下。</w:t>
      </w:r>
    </w:p>
    <w:p w:rsidR="00C25A1D" w:rsidRDefault="00C25A1D" w:rsidP="00C25A1D">
      <w:pPr>
        <w:spacing w:line="576" w:lineRule="exact"/>
        <w:ind w:firstLineChars="200" w:firstLine="640"/>
        <w:rPr>
          <w:rFonts w:ascii="仿宋" w:eastAsia="仿宋" w:hAnsi="仿宋"/>
          <w:sz w:val="32"/>
          <w:szCs w:val="32"/>
        </w:rPr>
      </w:pPr>
      <w:r>
        <w:rPr>
          <w:rFonts w:ascii="楷体" w:eastAsia="楷体" w:hAnsi="楷体" w:cs="仿宋" w:hint="eastAsia"/>
          <w:sz w:val="32"/>
          <w:szCs w:val="32"/>
        </w:rPr>
        <w:t>一、提高思想认识，深化责任落实。</w:t>
      </w:r>
      <w:r>
        <w:rPr>
          <w:rFonts w:ascii="仿宋" w:eastAsia="仿宋" w:hAnsi="仿宋" w:hint="eastAsia"/>
          <w:sz w:val="32"/>
          <w:szCs w:val="32"/>
        </w:rPr>
        <w:t>省直各单位要把落实中央八项规定精神和纠正“四风”工作作为一项重要政治任务，切实提高思想认识，切实牢牢抓在手上，认真落实管党治党责任，层层传导压力，加强对本单位本系统节假日期间纠正“四风”工作的组织领导。各级党组织要切实履行全面从严治党主体责任和监督责任，结合节日特点和本单位实际，对节日期间纠正“四风”工作早研究、早部署、早落实，提醒和教育党员干部克服侥幸心理和麻痹懈怠等思想情绪，严守节日期间纪律规定，真正把党规党纪立起来、严起来。各级领导干部特别是主要领导干部要率先垂范，带头讲规矩，守纪律，严格自律，从严要求身边工作人员及家人，引导广大党员干部度过一个欢乐祥和、风清气正的“五一”假期。</w:t>
      </w:r>
    </w:p>
    <w:p w:rsidR="00C25A1D" w:rsidRDefault="00C25A1D" w:rsidP="00C25A1D">
      <w:pPr>
        <w:spacing w:line="576" w:lineRule="exact"/>
        <w:ind w:firstLineChars="200" w:firstLine="640"/>
        <w:rPr>
          <w:rFonts w:ascii="仿宋" w:eastAsia="仿宋" w:hAnsi="仿宋"/>
          <w:sz w:val="32"/>
          <w:szCs w:val="32"/>
        </w:rPr>
      </w:pPr>
      <w:r>
        <w:rPr>
          <w:rFonts w:ascii="楷体" w:eastAsia="楷体" w:hAnsi="楷体" w:cs="仿宋" w:hint="eastAsia"/>
          <w:sz w:val="32"/>
          <w:szCs w:val="32"/>
        </w:rPr>
        <w:t>二、突出问题导向，严守纪律规矩。</w:t>
      </w:r>
      <w:r>
        <w:rPr>
          <w:rFonts w:ascii="仿宋" w:eastAsia="仿宋" w:hAnsi="仿宋" w:hint="eastAsia"/>
          <w:sz w:val="32"/>
          <w:szCs w:val="32"/>
        </w:rPr>
        <w:t>省直各单位要认真查摆本单位在落实中央八项规定精神和纠正“四风”工作中存在的薄弱环节，认真研判“四风”隐形变异等新表现、新</w:t>
      </w:r>
      <w:r>
        <w:rPr>
          <w:rFonts w:ascii="仿宋" w:eastAsia="仿宋" w:hAnsi="仿宋" w:hint="eastAsia"/>
          <w:sz w:val="32"/>
          <w:szCs w:val="32"/>
        </w:rPr>
        <w:lastRenderedPageBreak/>
        <w:t>动向，坚持发扬钉钉子精神，精准施策，弛而不息抓好作风建设。要密切关注享乐主义和奢靡之风，紧盯出入私人会所搞隐秘聚会、在单位食堂（宾馆、培训中心）违规公款吃喝宴请等违纪行为；要持续聚焦重点问题，紧盯变相违规公车私用、操办婚丧喜庆事宜等违纪行为；要强化对重点岗位、重点人群的日常监督，紧盯借节日之机滥发津补贴或福利、变相违规公款报销个人费用、收受节礼等违纪行为。</w:t>
      </w:r>
    </w:p>
    <w:p w:rsidR="00C25A1D" w:rsidRDefault="00C25A1D" w:rsidP="00C25A1D">
      <w:pPr>
        <w:spacing w:line="576" w:lineRule="exact"/>
        <w:ind w:firstLineChars="200" w:firstLine="640"/>
        <w:rPr>
          <w:rFonts w:ascii="仿宋" w:eastAsia="仿宋" w:hAnsi="仿宋"/>
          <w:sz w:val="32"/>
          <w:szCs w:val="32"/>
        </w:rPr>
      </w:pPr>
      <w:r>
        <w:rPr>
          <w:rFonts w:ascii="楷体" w:eastAsia="楷体" w:hAnsi="楷体" w:cs="仿宋" w:hint="eastAsia"/>
          <w:sz w:val="32"/>
          <w:szCs w:val="32"/>
        </w:rPr>
        <w:t>三、严肃监督执纪问责，持续保持高压态势。</w:t>
      </w:r>
      <w:r>
        <w:rPr>
          <w:rFonts w:ascii="仿宋" w:eastAsia="仿宋" w:hAnsi="仿宋" w:hint="eastAsia"/>
          <w:sz w:val="32"/>
          <w:szCs w:val="32"/>
        </w:rPr>
        <w:t>省直各单位要持续深化监督执纪“四种形态”，加强节假日期间纠正“四风”工作。要畅通监督渠道，利用电话、网络、信访等多种渠道，为群众举报“四风”问题搭建畅通高效的监督平台；要加强对发现的问题和群众反映的问题组织核查力度，坚持即收即办、快查快办、严格执纪；要从严问责，对节假日期间出现的“四风”问题，一律按照顶风违纪论处，查处一起，通报一起。各单位要及时、如实向纪工委报告本单位节日期间的重大事项、重要情况、重要问题。</w:t>
      </w:r>
    </w:p>
    <w:p w:rsidR="00C25A1D" w:rsidRDefault="00C25A1D" w:rsidP="00C25A1D">
      <w:pPr>
        <w:spacing w:line="576" w:lineRule="exact"/>
        <w:ind w:firstLineChars="200" w:firstLine="640"/>
        <w:rPr>
          <w:rFonts w:ascii="仿宋" w:eastAsia="仿宋" w:hAnsi="仿宋"/>
          <w:sz w:val="32"/>
          <w:szCs w:val="32"/>
        </w:rPr>
      </w:pPr>
      <w:r>
        <w:rPr>
          <w:rFonts w:ascii="仿宋" w:eastAsia="仿宋" w:hAnsi="仿宋" w:hint="eastAsia"/>
          <w:sz w:val="32"/>
          <w:szCs w:val="32"/>
        </w:rPr>
        <w:t>省直机关纪工委将加大对节日期间信访举报和发现问题线索的查办力度，对节日期间顶风违纪问题，坚决予以严肃查处；对管辖范围内纪律松弛、发生严重违规违纪问题或监督检查不严、发现问题隐瞒不报、拖延不查等不作为、不担当问题，严肃追究主体责任和监督责任。各单位要及时向省直机关纪工委报送节日期间纠正“四风”工作情况。</w:t>
      </w:r>
    </w:p>
    <w:p w:rsidR="00C25A1D" w:rsidRDefault="00C25A1D" w:rsidP="00C25A1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C25A1D" w:rsidRDefault="00C25A1D" w:rsidP="00C25A1D">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C25A1D" w:rsidRDefault="00C25A1D" w:rsidP="00702D3C">
      <w:pPr>
        <w:spacing w:line="576" w:lineRule="exact"/>
        <w:rPr>
          <w:rFonts w:ascii="仿宋" w:eastAsia="仿宋" w:hAnsi="仿宋"/>
          <w:sz w:val="32"/>
          <w:szCs w:val="32"/>
        </w:rPr>
      </w:pPr>
    </w:p>
    <w:p w:rsidR="00C25A1D" w:rsidRDefault="00C25A1D" w:rsidP="00C25A1D">
      <w:pPr>
        <w:spacing w:line="576" w:lineRule="exact"/>
        <w:ind w:firstLineChars="750" w:firstLine="2400"/>
        <w:rPr>
          <w:rFonts w:ascii="仿宋" w:eastAsia="仿宋" w:hAnsi="仿宋"/>
          <w:sz w:val="32"/>
          <w:szCs w:val="32"/>
        </w:rPr>
      </w:pPr>
      <w:r>
        <w:rPr>
          <w:rFonts w:ascii="仿宋" w:eastAsia="仿宋" w:hAnsi="仿宋" w:hint="eastAsia"/>
          <w:sz w:val="32"/>
          <w:szCs w:val="32"/>
        </w:rPr>
        <w:t>中共吉林省直属机关纪律检查工作委员会</w:t>
      </w:r>
    </w:p>
    <w:p w:rsidR="00C25A1D" w:rsidRDefault="00C25A1D" w:rsidP="00C25A1D">
      <w:pPr>
        <w:spacing w:line="576" w:lineRule="exact"/>
        <w:ind w:firstLineChars="1500" w:firstLine="4800"/>
        <w:rPr>
          <w:rFonts w:ascii="仿宋" w:eastAsia="仿宋" w:hAnsi="仿宋"/>
          <w:sz w:val="32"/>
          <w:szCs w:val="32"/>
        </w:rPr>
      </w:pPr>
      <w:r>
        <w:rPr>
          <w:rFonts w:ascii="仿宋" w:eastAsia="仿宋" w:hAnsi="仿宋" w:hint="eastAsia"/>
          <w:sz w:val="32"/>
          <w:szCs w:val="32"/>
        </w:rPr>
        <w:t>2018年4月23日</w:t>
      </w:r>
    </w:p>
    <w:p w:rsidR="00C25A1D" w:rsidRPr="00C25A1D" w:rsidRDefault="00C25A1D" w:rsidP="00C25A1D">
      <w:pPr>
        <w:widowControl/>
        <w:shd w:val="clear" w:color="auto" w:fill="FFFFFF"/>
        <w:spacing w:line="300" w:lineRule="atLeast"/>
        <w:ind w:firstLineChars="1152" w:firstLine="3686"/>
        <w:jc w:val="left"/>
        <w:rPr>
          <w:rFonts w:ascii="宋体" w:hAnsi="宋体"/>
          <w:bCs/>
          <w:color w:val="323232"/>
          <w:kern w:val="0"/>
          <w:sz w:val="32"/>
          <w:szCs w:val="32"/>
        </w:rPr>
      </w:pPr>
    </w:p>
    <w:sectPr w:rsidR="00C25A1D" w:rsidRPr="00C25A1D" w:rsidSect="00DA57A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182" w:rsidRDefault="00F34182" w:rsidP="00637949">
      <w:r>
        <w:separator/>
      </w:r>
    </w:p>
  </w:endnote>
  <w:endnote w:type="continuationSeparator" w:id="1">
    <w:p w:rsidR="00F34182" w:rsidRDefault="00F34182" w:rsidP="006379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7230"/>
      <w:docPartObj>
        <w:docPartGallery w:val="Page Numbers (Bottom of Page)"/>
        <w:docPartUnique/>
      </w:docPartObj>
    </w:sdtPr>
    <w:sdtContent>
      <w:p w:rsidR="00637949" w:rsidRDefault="00793FD4">
        <w:pPr>
          <w:pStyle w:val="a5"/>
          <w:jc w:val="center"/>
        </w:pPr>
        <w:fldSimple w:instr=" PAGE   \* MERGEFORMAT ">
          <w:r w:rsidR="00712B32" w:rsidRPr="00712B32">
            <w:rPr>
              <w:noProof/>
              <w:lang w:val="zh-CN"/>
            </w:rPr>
            <w:t>3</w:t>
          </w:r>
        </w:fldSimple>
      </w:p>
    </w:sdtContent>
  </w:sdt>
  <w:p w:rsidR="00637949" w:rsidRDefault="006379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82" w:rsidRDefault="00F34182" w:rsidP="00637949">
      <w:r>
        <w:separator/>
      </w:r>
    </w:p>
  </w:footnote>
  <w:footnote w:type="continuationSeparator" w:id="1">
    <w:p w:rsidR="00F34182" w:rsidRDefault="00F34182" w:rsidP="006379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47F1"/>
    <w:rsid w:val="003F2AB6"/>
    <w:rsid w:val="00546CD9"/>
    <w:rsid w:val="005F47F1"/>
    <w:rsid w:val="00637949"/>
    <w:rsid w:val="00697219"/>
    <w:rsid w:val="006E38D4"/>
    <w:rsid w:val="00702D3C"/>
    <w:rsid w:val="00712B32"/>
    <w:rsid w:val="00793FD4"/>
    <w:rsid w:val="008919C1"/>
    <w:rsid w:val="008C02AA"/>
    <w:rsid w:val="00914781"/>
    <w:rsid w:val="00B76916"/>
    <w:rsid w:val="00C25A1D"/>
    <w:rsid w:val="00CD55C1"/>
    <w:rsid w:val="00DA57A4"/>
    <w:rsid w:val="00DF77E2"/>
    <w:rsid w:val="00F341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7F1"/>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C25A1D"/>
    <w:pPr>
      <w:ind w:leftChars="2500" w:left="100"/>
    </w:pPr>
  </w:style>
  <w:style w:type="character" w:customStyle="1" w:styleId="Char">
    <w:name w:val="日期 Char"/>
    <w:basedOn w:val="a0"/>
    <w:link w:val="a3"/>
    <w:uiPriority w:val="99"/>
    <w:semiHidden/>
    <w:rsid w:val="00C25A1D"/>
    <w:rPr>
      <w:rFonts w:ascii="Calibri" w:eastAsia="宋体" w:hAnsi="Calibri" w:cs="宋体"/>
      <w:szCs w:val="21"/>
    </w:rPr>
  </w:style>
  <w:style w:type="paragraph" w:styleId="a4">
    <w:name w:val="header"/>
    <w:basedOn w:val="a"/>
    <w:link w:val="Char0"/>
    <w:uiPriority w:val="99"/>
    <w:semiHidden/>
    <w:unhideWhenUsed/>
    <w:rsid w:val="006379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37949"/>
    <w:rPr>
      <w:rFonts w:ascii="Calibri" w:eastAsia="宋体" w:hAnsi="Calibri" w:cs="宋体"/>
      <w:sz w:val="18"/>
      <w:szCs w:val="18"/>
    </w:rPr>
  </w:style>
  <w:style w:type="paragraph" w:styleId="a5">
    <w:name w:val="footer"/>
    <w:basedOn w:val="a"/>
    <w:link w:val="Char1"/>
    <w:uiPriority w:val="99"/>
    <w:unhideWhenUsed/>
    <w:rsid w:val="00637949"/>
    <w:pPr>
      <w:tabs>
        <w:tab w:val="center" w:pos="4153"/>
        <w:tab w:val="right" w:pos="8306"/>
      </w:tabs>
      <w:snapToGrid w:val="0"/>
      <w:jc w:val="left"/>
    </w:pPr>
    <w:rPr>
      <w:sz w:val="18"/>
      <w:szCs w:val="18"/>
    </w:rPr>
  </w:style>
  <w:style w:type="character" w:customStyle="1" w:styleId="Char1">
    <w:name w:val="页脚 Char"/>
    <w:basedOn w:val="a0"/>
    <w:link w:val="a5"/>
    <w:uiPriority w:val="99"/>
    <w:rsid w:val="00637949"/>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166</Words>
  <Characters>950</Characters>
  <Application>Microsoft Office Word</Application>
  <DocSecurity>0</DocSecurity>
  <Lines>7</Lines>
  <Paragraphs>2</Paragraphs>
  <ScaleCrop>false</ScaleCrop>
  <Company>Lenovo</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jlsgcjsxy</dc:creator>
  <cp:lastModifiedBy>Microsoft</cp:lastModifiedBy>
  <cp:revision>2</cp:revision>
  <dcterms:created xsi:type="dcterms:W3CDTF">2018-04-28T02:02:00Z</dcterms:created>
  <dcterms:modified xsi:type="dcterms:W3CDTF">2018-04-28T02:02:00Z</dcterms:modified>
</cp:coreProperties>
</file>